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A3D0F" w14:textId="3B1DEE1A" w:rsidR="00865F3C" w:rsidRPr="00131915" w:rsidRDefault="000F2926" w:rsidP="00865F3C">
      <w:pPr>
        <w:spacing w:after="160" w:line="259" w:lineRule="auto"/>
        <w:rPr>
          <w:rFonts w:eastAsia="Calibri" w:hint="default"/>
          <w:b/>
          <w:bCs/>
          <w:szCs w:val="22"/>
          <w:lang w:eastAsia="en-US"/>
        </w:rPr>
      </w:pPr>
      <w:r w:rsidRPr="00131915">
        <w:rPr>
          <w:rFonts w:eastAsia="Calibri" w:hint="default"/>
          <w:b/>
          <w:bCs/>
          <w:sz w:val="28"/>
          <w:szCs w:val="28"/>
          <w:lang w:eastAsia="en-US"/>
        </w:rPr>
        <w:t>Den uafhængige revisors erklæring om faktiske resultater af handlinger vedrørende midlertidig ændret tilskudsbetaling fra Statens Kunstfond</w:t>
      </w:r>
      <w:r w:rsidR="0033518F" w:rsidRPr="00131915">
        <w:rPr>
          <w:rFonts w:eastAsia="Calibri" w:hint="default"/>
          <w:b/>
          <w:bCs/>
          <w:sz w:val="28"/>
          <w:szCs w:val="28"/>
          <w:lang w:eastAsia="en-US"/>
        </w:rPr>
        <w:t xml:space="preserve"> </w:t>
      </w:r>
    </w:p>
    <w:p w14:paraId="7CFBD866" w14:textId="5C4BC487" w:rsidR="00865F3C" w:rsidRPr="00131915" w:rsidRDefault="00865F3C" w:rsidP="00865F3C">
      <w:pPr>
        <w:spacing w:after="160" w:line="259" w:lineRule="auto"/>
        <w:rPr>
          <w:rFonts w:eastAsia="Calibri" w:hint="default"/>
          <w:b/>
          <w:bCs/>
          <w:szCs w:val="22"/>
          <w:lang w:eastAsia="en-US"/>
        </w:rPr>
      </w:pPr>
      <w:r w:rsidRPr="00131915">
        <w:rPr>
          <w:rFonts w:eastAsia="Calibri" w:hint="default"/>
          <w:b/>
          <w:bCs/>
          <w:szCs w:val="22"/>
          <w:lang w:eastAsia="en-US"/>
        </w:rPr>
        <w:t xml:space="preserve">Til </w:t>
      </w:r>
      <w:r w:rsidR="005F1336" w:rsidRPr="00131915">
        <w:rPr>
          <w:rFonts w:eastAsia="Calibri" w:hint="default"/>
          <w:b/>
          <w:bCs/>
          <w:szCs w:val="22"/>
          <w:lang w:eastAsia="en-US"/>
        </w:rPr>
        <w:t>Statens Kunstfond</w:t>
      </w:r>
    </w:p>
    <w:p w14:paraId="64A9C081" w14:textId="78692CA6" w:rsidR="00865F3C" w:rsidRPr="00131915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t xml:space="preserve">Vi har udført de arbejdshandlinger, som er </w:t>
      </w:r>
      <w:r w:rsidR="000F2926" w:rsidRPr="00131915">
        <w:rPr>
          <w:rFonts w:eastAsia="Calibri" w:hint="default"/>
          <w:szCs w:val="22"/>
          <w:lang w:eastAsia="en-US"/>
        </w:rPr>
        <w:t xml:space="preserve">angivet nedenfor og som er </w:t>
      </w:r>
      <w:r w:rsidRPr="00131915">
        <w:rPr>
          <w:rFonts w:eastAsia="Calibri" w:hint="default"/>
          <w:szCs w:val="22"/>
          <w:lang w:eastAsia="en-US"/>
        </w:rPr>
        <w:t xml:space="preserve">fastsat i henhold til bekendtgørelse </w:t>
      </w:r>
      <w:r w:rsidR="00B8172E">
        <w:rPr>
          <w:rFonts w:eastAsia="Calibri" w:hint="default"/>
          <w:szCs w:val="22"/>
          <w:lang w:eastAsia="en-US"/>
        </w:rPr>
        <w:t>nr.</w:t>
      </w:r>
      <w:r w:rsidR="00B8172E" w:rsidRPr="00B8172E">
        <w:rPr>
          <w:rFonts w:hint="default"/>
        </w:rPr>
        <w:t xml:space="preserve"> 194 af 31</w:t>
      </w:r>
      <w:r w:rsidR="00B8172E">
        <w:rPr>
          <w:rFonts w:hint="default"/>
        </w:rPr>
        <w:t xml:space="preserve">. januar </w:t>
      </w:r>
      <w:r w:rsidR="00B8172E" w:rsidRPr="00B8172E">
        <w:rPr>
          <w:rFonts w:hint="default"/>
        </w:rPr>
        <w:t>2022</w:t>
      </w:r>
      <w:r w:rsidR="00B8172E">
        <w:rPr>
          <w:rFonts w:hint="default"/>
        </w:rPr>
        <w:t xml:space="preserve"> </w:t>
      </w:r>
      <w:r w:rsidRPr="00131915">
        <w:rPr>
          <w:rFonts w:eastAsia="Calibri" w:hint="default"/>
          <w:szCs w:val="22"/>
          <w:lang w:eastAsia="en-US"/>
        </w:rPr>
        <w:t xml:space="preserve">om </w:t>
      </w:r>
      <w:r w:rsidR="00900DF4" w:rsidRPr="00131915">
        <w:rPr>
          <w:rFonts w:eastAsia="Calibri" w:hint="default"/>
          <w:szCs w:val="22"/>
          <w:lang w:eastAsia="en-US"/>
        </w:rPr>
        <w:t xml:space="preserve">midlertidig ændret tilskudsbetaling fra Statens Kunstfond </w:t>
      </w:r>
      <w:r w:rsidRPr="00131915">
        <w:rPr>
          <w:rFonts w:eastAsia="Calibri" w:hint="default"/>
          <w:szCs w:val="22"/>
          <w:lang w:eastAsia="en-US"/>
        </w:rPr>
        <w:t xml:space="preserve">(herefter </w:t>
      </w:r>
      <w:r w:rsidR="00EA04F1" w:rsidRPr="00131915">
        <w:rPr>
          <w:rFonts w:eastAsia="Calibri" w:hint="default"/>
          <w:szCs w:val="22"/>
          <w:lang w:eastAsia="en-US"/>
        </w:rPr>
        <w:t>”b</w:t>
      </w:r>
      <w:r w:rsidRPr="00131915">
        <w:rPr>
          <w:rFonts w:eastAsia="Calibri" w:hint="default"/>
          <w:szCs w:val="22"/>
          <w:lang w:eastAsia="en-US"/>
        </w:rPr>
        <w:t>ek</w:t>
      </w:r>
      <w:r w:rsidR="005F1336" w:rsidRPr="00131915">
        <w:rPr>
          <w:rFonts w:eastAsia="Calibri" w:hint="default"/>
          <w:szCs w:val="22"/>
          <w:lang w:eastAsia="en-US"/>
        </w:rPr>
        <w:t>endtgørelsen</w:t>
      </w:r>
      <w:r w:rsidR="00EA04F1" w:rsidRPr="00131915">
        <w:rPr>
          <w:rFonts w:eastAsia="Calibri" w:hint="default"/>
          <w:szCs w:val="22"/>
          <w:lang w:eastAsia="en-US"/>
        </w:rPr>
        <w:t>”</w:t>
      </w:r>
      <w:r w:rsidRPr="00131915">
        <w:rPr>
          <w:rFonts w:eastAsia="Calibri" w:hint="default"/>
          <w:szCs w:val="22"/>
          <w:lang w:eastAsia="en-US"/>
        </w:rPr>
        <w:t xml:space="preserve">). </w:t>
      </w:r>
    </w:p>
    <w:p w14:paraId="5F4B1404" w14:textId="5A657944" w:rsidR="00865F3C" w:rsidRPr="00131915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t xml:space="preserve">De udførte arbejdshandlinger vedrører nedenstående </w:t>
      </w:r>
      <w:r w:rsidR="00EA04F1" w:rsidRPr="00131915">
        <w:rPr>
          <w:rFonts w:eastAsia="Calibri" w:hint="default"/>
          <w:szCs w:val="22"/>
          <w:lang w:eastAsia="en-US"/>
        </w:rPr>
        <w:t>tilskudsmodtager</w:t>
      </w:r>
      <w:r w:rsidRPr="00131915">
        <w:rPr>
          <w:rFonts w:eastAsia="Calibri" w:hint="default"/>
          <w:szCs w:val="22"/>
          <w:lang w:eastAsia="en-US"/>
        </w:rPr>
        <w:t xml:space="preserve">: </w:t>
      </w:r>
    </w:p>
    <w:tbl>
      <w:tblPr>
        <w:tblStyle w:val="Tabel-Gitter1"/>
        <w:tblW w:w="8500" w:type="dxa"/>
        <w:tblLook w:val="04A0" w:firstRow="1" w:lastRow="0" w:firstColumn="1" w:lastColumn="0" w:noHBand="0" w:noVBand="1"/>
      </w:tblPr>
      <w:tblGrid>
        <w:gridCol w:w="4536"/>
        <w:gridCol w:w="3964"/>
      </w:tblGrid>
      <w:tr w:rsidR="00865F3C" w:rsidRPr="00131915" w14:paraId="55F08A18" w14:textId="77777777" w:rsidTr="00865F3C">
        <w:tc>
          <w:tcPr>
            <w:tcW w:w="4536" w:type="dxa"/>
          </w:tcPr>
          <w:p w14:paraId="5E4BC0A8" w14:textId="19C36D85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 xml:space="preserve">Navn </w:t>
            </w:r>
            <w:r w:rsidR="005F1336" w:rsidRPr="00131915">
              <w:rPr>
                <w:rFonts w:hint="default"/>
                <w:szCs w:val="22"/>
              </w:rPr>
              <w:t>på virksomhed</w:t>
            </w:r>
          </w:p>
        </w:tc>
        <w:tc>
          <w:tcPr>
            <w:tcW w:w="3964" w:type="dxa"/>
          </w:tcPr>
          <w:p w14:paraId="1B2AD9C1" w14:textId="77CB895A" w:rsidR="00865F3C" w:rsidRPr="00131915" w:rsidRDefault="009A6C38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131915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131915" w14:paraId="3DF864BE" w14:textId="77777777" w:rsidTr="00865F3C">
        <w:tc>
          <w:tcPr>
            <w:tcW w:w="4536" w:type="dxa"/>
          </w:tcPr>
          <w:p w14:paraId="07EE916A" w14:textId="32AD5466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>CVR nr.</w:t>
            </w:r>
            <w:r w:rsidR="00FB1BFE" w:rsidRPr="00131915">
              <w:rPr>
                <w:rFonts w:hint="default"/>
                <w:szCs w:val="22"/>
              </w:rPr>
              <w:t>/ SE nummer</w:t>
            </w:r>
          </w:p>
        </w:tc>
        <w:tc>
          <w:tcPr>
            <w:tcW w:w="3964" w:type="dxa"/>
          </w:tcPr>
          <w:p w14:paraId="664D490D" w14:textId="5C307691" w:rsidR="00865F3C" w:rsidRPr="00131915" w:rsidRDefault="009A6C38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131915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131915" w14:paraId="51BF8765" w14:textId="77777777" w:rsidTr="00865F3C">
        <w:tc>
          <w:tcPr>
            <w:tcW w:w="4536" w:type="dxa"/>
          </w:tcPr>
          <w:p w14:paraId="7D3DB1E0" w14:textId="7605EBF2" w:rsidR="00865F3C" w:rsidRPr="00131915" w:rsidRDefault="00865F3C" w:rsidP="00082EFB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 xml:space="preserve">Type af </w:t>
            </w:r>
            <w:r w:rsidR="00082EFB" w:rsidRPr="00131915">
              <w:rPr>
                <w:rFonts w:hint="default"/>
                <w:szCs w:val="22"/>
              </w:rPr>
              <w:t>aktivitet</w:t>
            </w:r>
          </w:p>
        </w:tc>
        <w:tc>
          <w:tcPr>
            <w:tcW w:w="3964" w:type="dxa"/>
          </w:tcPr>
          <w:p w14:paraId="42DDCAF2" w14:textId="7393F1E9" w:rsidR="00865F3C" w:rsidRPr="00131915" w:rsidRDefault="009A6C38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131915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131915" w14:paraId="5169B5C7" w14:textId="77777777" w:rsidTr="00865F3C">
        <w:tc>
          <w:tcPr>
            <w:tcW w:w="4536" w:type="dxa"/>
          </w:tcPr>
          <w:p w14:paraId="7EC8120C" w14:textId="77777777" w:rsidR="00865F3C" w:rsidRPr="00131915" w:rsidRDefault="00865F3C" w:rsidP="00865F3C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>Navn på arrangement</w:t>
            </w:r>
          </w:p>
        </w:tc>
        <w:tc>
          <w:tcPr>
            <w:tcW w:w="3964" w:type="dxa"/>
          </w:tcPr>
          <w:p w14:paraId="5C695EE1" w14:textId="0EAE963A" w:rsidR="00865F3C" w:rsidRPr="00131915" w:rsidRDefault="009A6C38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131915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131915" w14:paraId="747DEC9F" w14:textId="77777777" w:rsidTr="00865F3C">
        <w:tc>
          <w:tcPr>
            <w:tcW w:w="4536" w:type="dxa"/>
          </w:tcPr>
          <w:p w14:paraId="5F6F7D8A" w14:textId="5C39A102" w:rsidR="00865F3C" w:rsidRPr="00131915" w:rsidRDefault="00865F3C" w:rsidP="00082EFB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 xml:space="preserve">Samlet </w:t>
            </w:r>
            <w:r w:rsidR="00082EFB" w:rsidRPr="00131915">
              <w:rPr>
                <w:rFonts w:hint="default"/>
                <w:szCs w:val="22"/>
              </w:rPr>
              <w:t xml:space="preserve">tilskud </w:t>
            </w:r>
            <w:r w:rsidR="005F1336" w:rsidRPr="00131915">
              <w:rPr>
                <w:rFonts w:hint="default"/>
                <w:szCs w:val="22"/>
              </w:rPr>
              <w:t>i kr.</w:t>
            </w:r>
          </w:p>
        </w:tc>
        <w:tc>
          <w:tcPr>
            <w:tcW w:w="3964" w:type="dxa"/>
          </w:tcPr>
          <w:p w14:paraId="533006B3" w14:textId="56612EA4" w:rsidR="00865F3C" w:rsidRPr="00131915" w:rsidRDefault="009A6C38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131915">
              <w:rPr>
                <w:rFonts w:hint="default"/>
                <w:szCs w:val="22"/>
                <w:highlight w:val="yellow"/>
              </w:rPr>
              <w:t>XX</w:t>
            </w:r>
          </w:p>
        </w:tc>
      </w:tr>
    </w:tbl>
    <w:p w14:paraId="1DEB89AC" w14:textId="77777777" w:rsidR="00865F3C" w:rsidRPr="00131915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</w:p>
    <w:p w14:paraId="247BADA1" w14:textId="77777777" w:rsidR="000F2926" w:rsidRPr="00131915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t xml:space="preserve">Vores arbejde er udført i overensstemmelse med den internationale standard om aftalte arbejdshandlinger vedrørende regnskabsmæssige oplysninger og yderligere krav ifølge dansk revisorlovgivning (ISRS 4400 DK). </w:t>
      </w:r>
    </w:p>
    <w:p w14:paraId="700D5357" w14:textId="51162B87" w:rsidR="00865F3C" w:rsidRPr="00131915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t xml:space="preserve">Arbejdshandlingerne blev udelukkende udført for at hjælpe </w:t>
      </w:r>
      <w:r w:rsidR="005F1336" w:rsidRPr="00131915">
        <w:rPr>
          <w:rFonts w:eastAsia="Calibri" w:hint="default"/>
          <w:szCs w:val="22"/>
          <w:lang w:eastAsia="en-US"/>
        </w:rPr>
        <w:t>Statens Kunstfond</w:t>
      </w:r>
      <w:r w:rsidR="00E875EC" w:rsidRPr="00131915">
        <w:rPr>
          <w:rFonts w:eastAsia="Calibri" w:hint="default"/>
          <w:szCs w:val="22"/>
          <w:lang w:eastAsia="en-US"/>
        </w:rPr>
        <w:t xml:space="preserve"> </w:t>
      </w:r>
      <w:r w:rsidRPr="00131915">
        <w:rPr>
          <w:rFonts w:eastAsia="Calibri" w:hint="default"/>
          <w:szCs w:val="22"/>
          <w:lang w:eastAsia="en-US"/>
        </w:rPr>
        <w:t>til at vurdere</w:t>
      </w:r>
      <w:r w:rsidR="00E941AD" w:rsidRPr="00131915">
        <w:rPr>
          <w:rFonts w:eastAsia="Calibri" w:hint="default"/>
          <w:szCs w:val="22"/>
          <w:lang w:eastAsia="en-US"/>
        </w:rPr>
        <w:t xml:space="preserve">, om tilskudsmodtager opfylder betingelserne for bevarelse af tildelt tilskud fra Statens Kunstfond, herunder </w:t>
      </w:r>
      <w:r w:rsidR="00E875EC" w:rsidRPr="00131915">
        <w:rPr>
          <w:rFonts w:eastAsia="Calibri" w:hint="default"/>
          <w:szCs w:val="22"/>
          <w:lang w:eastAsia="en-US"/>
        </w:rPr>
        <w:t>tilskudsmodtager</w:t>
      </w:r>
      <w:r w:rsidR="00A75BAE" w:rsidRPr="00131915">
        <w:rPr>
          <w:rFonts w:eastAsia="Calibri" w:hint="default"/>
          <w:szCs w:val="22"/>
          <w:lang w:eastAsia="en-US"/>
        </w:rPr>
        <w:t xml:space="preserve">s </w:t>
      </w:r>
      <w:r w:rsidR="00FB4DAA" w:rsidRPr="00131915">
        <w:rPr>
          <w:rFonts w:eastAsia="Calibri" w:hint="default"/>
          <w:szCs w:val="22"/>
          <w:lang w:eastAsia="en-US"/>
        </w:rPr>
        <w:t xml:space="preserve">dokumentation </w:t>
      </w:r>
      <w:r w:rsidRPr="00131915">
        <w:rPr>
          <w:rFonts w:eastAsia="Calibri" w:hint="default"/>
          <w:szCs w:val="22"/>
          <w:lang w:eastAsia="en-US"/>
        </w:rPr>
        <w:t>i forbindelse med</w:t>
      </w:r>
      <w:r w:rsidR="008A6B40" w:rsidRPr="00131915">
        <w:rPr>
          <w:rFonts w:eastAsia="Calibri" w:hint="default"/>
          <w:szCs w:val="22"/>
          <w:lang w:eastAsia="en-US"/>
        </w:rPr>
        <w:t xml:space="preserve"> ansøgning om undladelse af tilbagebetaling af</w:t>
      </w:r>
      <w:r w:rsidR="000B67C0" w:rsidRPr="00131915">
        <w:rPr>
          <w:rFonts w:eastAsia="Calibri" w:hint="default"/>
          <w:szCs w:val="22"/>
          <w:lang w:eastAsia="en-US"/>
        </w:rPr>
        <w:t xml:space="preserve"> tilskud mv. fra Statens Kunstfond</w:t>
      </w:r>
      <w:r w:rsidR="008A6B40" w:rsidRPr="00131915">
        <w:rPr>
          <w:rFonts w:eastAsia="Calibri" w:hint="default"/>
          <w:szCs w:val="22"/>
          <w:lang w:eastAsia="en-US"/>
        </w:rPr>
        <w:t xml:space="preserve">. </w:t>
      </w:r>
    </w:p>
    <w:p w14:paraId="4A4311DD" w14:textId="16B7DB6A" w:rsidR="00865F3C" w:rsidRPr="00131915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t xml:space="preserve">Da nedenstående arbejdshandlinger hverken er revision eller </w:t>
      </w:r>
      <w:proofErr w:type="spellStart"/>
      <w:r w:rsidRPr="00131915">
        <w:rPr>
          <w:rFonts w:eastAsia="Calibri" w:hint="default"/>
          <w:szCs w:val="22"/>
          <w:lang w:eastAsia="en-US"/>
        </w:rPr>
        <w:t>review</w:t>
      </w:r>
      <w:proofErr w:type="spellEnd"/>
      <w:r w:rsidRPr="00131915">
        <w:rPr>
          <w:rFonts w:eastAsia="Calibri" w:hint="default"/>
          <w:szCs w:val="22"/>
          <w:lang w:eastAsia="en-US"/>
        </w:rPr>
        <w:t xml:space="preserve"> i overensstemmelse med internationale standarder om revision eller om </w:t>
      </w:r>
      <w:proofErr w:type="spellStart"/>
      <w:r w:rsidRPr="00131915">
        <w:rPr>
          <w:rFonts w:eastAsia="Calibri" w:hint="default"/>
          <w:szCs w:val="22"/>
          <w:lang w:eastAsia="en-US"/>
        </w:rPr>
        <w:t>review</w:t>
      </w:r>
      <w:proofErr w:type="spellEnd"/>
      <w:r w:rsidR="00E941AD" w:rsidRPr="00131915">
        <w:rPr>
          <w:rFonts w:eastAsia="Calibri" w:hint="default"/>
          <w:szCs w:val="22"/>
          <w:lang w:eastAsia="en-US"/>
        </w:rPr>
        <w:t>,</w:t>
      </w:r>
      <w:r w:rsidRPr="00131915">
        <w:rPr>
          <w:rFonts w:eastAsia="Calibri" w:hint="default"/>
          <w:szCs w:val="22"/>
          <w:lang w:eastAsia="en-US"/>
        </w:rPr>
        <w:t xml:space="preserve"> udtrykker vi ikke nogen grad af sikkerhed om </w:t>
      </w:r>
      <w:r w:rsidR="00C81874" w:rsidRPr="00131915">
        <w:rPr>
          <w:rFonts w:eastAsia="Calibri" w:hint="default"/>
          <w:szCs w:val="22"/>
          <w:lang w:eastAsia="en-US"/>
        </w:rPr>
        <w:t>tilskudsmodtager opfylder betingelserne for bevarelse af tildelt tilskud fra Statens Kunstfond</w:t>
      </w:r>
      <w:r w:rsidR="00D73775" w:rsidRPr="00131915">
        <w:rPr>
          <w:rFonts w:eastAsia="Calibri" w:hint="default"/>
          <w:szCs w:val="22"/>
          <w:lang w:eastAsia="en-US"/>
        </w:rPr>
        <w:t xml:space="preserve"> til</w:t>
      </w:r>
      <w:r w:rsidR="00D73775" w:rsidRPr="00131915">
        <w:rPr>
          <w:rFonts w:hint="default"/>
        </w:rPr>
        <w:t xml:space="preserve"> </w:t>
      </w:r>
      <w:r w:rsidR="00D73775" w:rsidRPr="00131915">
        <w:rPr>
          <w:rFonts w:eastAsia="Calibri" w:hint="default"/>
          <w:szCs w:val="22"/>
          <w:lang w:eastAsia="en-US"/>
        </w:rPr>
        <w:t xml:space="preserve">aktiviteter mv. i perioden </w:t>
      </w:r>
      <w:r w:rsidR="00B8172E">
        <w:rPr>
          <w:rFonts w:eastAsia="Calibri" w:hint="default"/>
          <w:szCs w:val="22"/>
          <w:lang w:eastAsia="en-US"/>
        </w:rPr>
        <w:t>1</w:t>
      </w:r>
      <w:r w:rsidR="00D73775" w:rsidRPr="00131915">
        <w:rPr>
          <w:rFonts w:eastAsia="Calibri" w:hint="default"/>
          <w:szCs w:val="22"/>
          <w:lang w:eastAsia="en-US"/>
        </w:rPr>
        <w:t xml:space="preserve">9. </w:t>
      </w:r>
      <w:r w:rsidR="00B8172E">
        <w:rPr>
          <w:rFonts w:eastAsia="Calibri" w:hint="default"/>
          <w:szCs w:val="22"/>
          <w:lang w:eastAsia="en-US"/>
        </w:rPr>
        <w:t>december 2021</w:t>
      </w:r>
      <w:r w:rsidR="00D73775" w:rsidRPr="00131915">
        <w:rPr>
          <w:rFonts w:eastAsia="Calibri" w:hint="default"/>
          <w:szCs w:val="22"/>
          <w:lang w:eastAsia="en-US"/>
        </w:rPr>
        <w:t xml:space="preserve"> til og med </w:t>
      </w:r>
      <w:r w:rsidR="00B8172E">
        <w:rPr>
          <w:rFonts w:eastAsia="Calibri" w:hint="default"/>
          <w:szCs w:val="22"/>
          <w:lang w:eastAsia="en-US"/>
        </w:rPr>
        <w:t>1</w:t>
      </w:r>
      <w:r w:rsidR="00D73775" w:rsidRPr="00131915">
        <w:rPr>
          <w:rFonts w:eastAsia="Calibri" w:hint="default"/>
          <w:szCs w:val="22"/>
          <w:lang w:eastAsia="en-US"/>
        </w:rPr>
        <w:t xml:space="preserve">. </w:t>
      </w:r>
      <w:r w:rsidR="00B8172E">
        <w:rPr>
          <w:rFonts w:eastAsia="Calibri" w:hint="default"/>
          <w:szCs w:val="22"/>
          <w:lang w:eastAsia="en-US"/>
        </w:rPr>
        <w:t>februar 2022</w:t>
      </w:r>
      <w:r w:rsidR="00A91BC1" w:rsidRPr="00131915">
        <w:rPr>
          <w:rFonts w:eastAsia="Calibri" w:hint="default"/>
          <w:szCs w:val="22"/>
          <w:lang w:eastAsia="en-US"/>
        </w:rPr>
        <w:t>,</w:t>
      </w:r>
      <w:r w:rsidR="00D73775" w:rsidRPr="00131915">
        <w:rPr>
          <w:rFonts w:eastAsia="Calibri" w:hint="default"/>
          <w:szCs w:val="22"/>
          <w:lang w:eastAsia="en-US"/>
        </w:rPr>
        <w:t xml:space="preserve"> </w:t>
      </w:r>
      <w:r w:rsidR="00A75BAE" w:rsidRPr="00131915">
        <w:rPr>
          <w:rFonts w:eastAsia="Calibri" w:hint="default"/>
          <w:szCs w:val="22"/>
          <w:lang w:eastAsia="en-US"/>
        </w:rPr>
        <w:t>som ikke har kunnet påbegyndes eller gennemføres som følge af myndighedernes foranstaltninger knyttet til COVID-19.</w:t>
      </w:r>
    </w:p>
    <w:p w14:paraId="0A111C70" w14:textId="008C50E7" w:rsidR="00865F3C" w:rsidRPr="00131915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t xml:space="preserve">Hvis vi havde udført yderligere arbejdshandlinger, revideret eller udført </w:t>
      </w:r>
      <w:proofErr w:type="spellStart"/>
      <w:r w:rsidRPr="00131915">
        <w:rPr>
          <w:rFonts w:eastAsia="Calibri" w:hint="default"/>
          <w:szCs w:val="22"/>
          <w:lang w:eastAsia="en-US"/>
        </w:rPr>
        <w:t>review</w:t>
      </w:r>
      <w:proofErr w:type="spellEnd"/>
      <w:r w:rsidRPr="00131915">
        <w:rPr>
          <w:rFonts w:eastAsia="Calibri" w:hint="default"/>
          <w:szCs w:val="22"/>
          <w:lang w:eastAsia="en-US"/>
        </w:rPr>
        <w:t xml:space="preserve"> i overensstemmelse med internationale standarder om revision eller om </w:t>
      </w:r>
      <w:proofErr w:type="spellStart"/>
      <w:r w:rsidRPr="00131915">
        <w:rPr>
          <w:rFonts w:eastAsia="Calibri" w:hint="default"/>
          <w:szCs w:val="22"/>
          <w:lang w:eastAsia="en-US"/>
        </w:rPr>
        <w:t>review</w:t>
      </w:r>
      <w:proofErr w:type="spellEnd"/>
      <w:r w:rsidRPr="00131915">
        <w:rPr>
          <w:rFonts w:eastAsia="Calibri" w:hint="default"/>
          <w:szCs w:val="22"/>
          <w:lang w:eastAsia="en-US"/>
        </w:rPr>
        <w:t xml:space="preserve">, kunne andre forhold være fundet og rapporteret til </w:t>
      </w:r>
      <w:r w:rsidR="001F1E3C" w:rsidRPr="00131915">
        <w:rPr>
          <w:rFonts w:eastAsia="Calibri" w:hint="default"/>
          <w:szCs w:val="22"/>
          <w:lang w:eastAsia="en-US"/>
        </w:rPr>
        <w:t>Statens Kunstfond</w:t>
      </w:r>
      <w:r w:rsidRPr="00131915">
        <w:rPr>
          <w:rFonts w:eastAsia="Calibri" w:hint="default"/>
          <w:szCs w:val="22"/>
          <w:lang w:eastAsia="en-US"/>
        </w:rPr>
        <w:t>.</w:t>
      </w:r>
    </w:p>
    <w:p w14:paraId="4D7C9D4C" w14:textId="77777777" w:rsidR="00865F3C" w:rsidRPr="00131915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</w:p>
    <w:p w14:paraId="40AB57AF" w14:textId="4444E5A7" w:rsidR="00865F3C" w:rsidRPr="00131915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t xml:space="preserve">Vores erklæring er udelukkende udarbejdet med det formål, der er nævnt i denne erklæring, og må ikke </w:t>
      </w:r>
      <w:r w:rsidR="001F1E3C" w:rsidRPr="00131915">
        <w:rPr>
          <w:rFonts w:eastAsia="Calibri" w:hint="default"/>
          <w:szCs w:val="22"/>
          <w:lang w:eastAsia="en-US"/>
        </w:rPr>
        <w:t xml:space="preserve">anvendes </w:t>
      </w:r>
      <w:r w:rsidRPr="00131915">
        <w:rPr>
          <w:rFonts w:eastAsia="Calibri" w:hint="default"/>
          <w:szCs w:val="22"/>
          <w:lang w:eastAsia="en-US"/>
        </w:rPr>
        <w:t xml:space="preserve">til </w:t>
      </w:r>
      <w:r w:rsidR="001F1E3C" w:rsidRPr="00131915">
        <w:rPr>
          <w:rFonts w:eastAsia="Calibri" w:hint="default"/>
          <w:szCs w:val="22"/>
          <w:lang w:eastAsia="en-US"/>
        </w:rPr>
        <w:t>andre</w:t>
      </w:r>
      <w:r w:rsidRPr="00131915">
        <w:rPr>
          <w:rFonts w:eastAsia="Calibri" w:hint="default"/>
          <w:szCs w:val="22"/>
          <w:lang w:eastAsia="en-US"/>
        </w:rPr>
        <w:t xml:space="preserve"> formål. </w:t>
      </w:r>
      <w:r w:rsidR="002B63C0" w:rsidRPr="00131915">
        <w:rPr>
          <w:rFonts w:eastAsia="Calibri" w:hint="default"/>
          <w:szCs w:val="22"/>
          <w:lang w:eastAsia="en-US"/>
        </w:rPr>
        <w:t>Vores erklæring er udelukkende udarbejdet til brug for Statens Kunstfond og tilskudsmodtager og bør ikke udleveres til eller anvendes af andre parter end Statens Kunstfond og tilskudsmodtager.</w:t>
      </w:r>
    </w:p>
    <w:p w14:paraId="084F9DB5" w14:textId="77777777" w:rsidR="00865F3C" w:rsidRPr="00131915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</w:p>
    <w:p w14:paraId="43C82E81" w14:textId="77777777" w:rsidR="00FB1BFE" w:rsidRPr="00131915" w:rsidRDefault="00FB1BFE">
      <w:pPr>
        <w:spacing w:line="240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br w:type="page"/>
      </w:r>
    </w:p>
    <w:p w14:paraId="66A4A6B3" w14:textId="730D6519" w:rsidR="00FB1BFE" w:rsidRPr="00131915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cs="Arial" w:hint="default"/>
          <w:color w:val="000000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lastRenderedPageBreak/>
        <w:t xml:space="preserve">Erklæringen vedrører kun de forhold, der er nævnt </w:t>
      </w:r>
      <w:r w:rsidR="005F1336" w:rsidRPr="00131915">
        <w:rPr>
          <w:rFonts w:eastAsia="Calibri" w:hint="default"/>
          <w:szCs w:val="22"/>
          <w:lang w:eastAsia="en-US"/>
        </w:rPr>
        <w:t>neden</w:t>
      </w:r>
      <w:r w:rsidRPr="00131915">
        <w:rPr>
          <w:rFonts w:eastAsia="Calibri" w:hint="default"/>
          <w:szCs w:val="22"/>
          <w:lang w:eastAsia="en-US"/>
        </w:rPr>
        <w:t>for</w:t>
      </w:r>
      <w:r w:rsidR="00BA0F67" w:rsidRPr="00131915">
        <w:rPr>
          <w:rFonts w:eastAsia="Calibri" w:hint="default"/>
          <w:szCs w:val="22"/>
          <w:lang w:eastAsia="en-US"/>
        </w:rPr>
        <w:t>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526"/>
        <w:gridCol w:w="1007"/>
        <w:gridCol w:w="3495"/>
        <w:gridCol w:w="3465"/>
      </w:tblGrid>
      <w:tr w:rsidR="00865F3C" w:rsidRPr="00131915" w14:paraId="2D3B0388" w14:textId="77777777" w:rsidTr="00CC48D7">
        <w:tc>
          <w:tcPr>
            <w:tcW w:w="526" w:type="dxa"/>
          </w:tcPr>
          <w:p w14:paraId="24B87DB2" w14:textId="77777777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</w:p>
        </w:tc>
        <w:tc>
          <w:tcPr>
            <w:tcW w:w="1007" w:type="dxa"/>
          </w:tcPr>
          <w:p w14:paraId="54BAD0C8" w14:textId="77777777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</w:p>
        </w:tc>
        <w:tc>
          <w:tcPr>
            <w:tcW w:w="3495" w:type="dxa"/>
          </w:tcPr>
          <w:p w14:paraId="1DE86E90" w14:textId="77777777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</w:p>
          <w:p w14:paraId="78E63EFC" w14:textId="77777777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  <w:r w:rsidRPr="00131915">
              <w:rPr>
                <w:rFonts w:cs="Arial" w:hint="default"/>
                <w:b/>
                <w:color w:val="000000"/>
                <w:szCs w:val="22"/>
              </w:rPr>
              <w:t xml:space="preserve">Handling </w:t>
            </w:r>
          </w:p>
        </w:tc>
        <w:tc>
          <w:tcPr>
            <w:tcW w:w="3465" w:type="dxa"/>
          </w:tcPr>
          <w:p w14:paraId="340B3DFD" w14:textId="77777777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</w:p>
          <w:p w14:paraId="2E55D0E1" w14:textId="77777777" w:rsidR="00865F3C" w:rsidRPr="00131915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  <w:r w:rsidRPr="00131915">
              <w:rPr>
                <w:rFonts w:cs="Arial" w:hint="default"/>
                <w:b/>
                <w:color w:val="000000"/>
                <w:szCs w:val="22"/>
              </w:rPr>
              <w:t xml:space="preserve">Resultat </w:t>
            </w:r>
          </w:p>
        </w:tc>
      </w:tr>
      <w:tr w:rsidR="0033518F" w:rsidRPr="00131915" w14:paraId="1C4C404F" w14:textId="77777777" w:rsidTr="00EF256A">
        <w:tc>
          <w:tcPr>
            <w:tcW w:w="526" w:type="dxa"/>
          </w:tcPr>
          <w:p w14:paraId="3AEB1325" w14:textId="6EB93C3A" w:rsidR="0033518F" w:rsidRPr="00131915" w:rsidRDefault="00A42808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color w:val="000000"/>
                <w:szCs w:val="22"/>
              </w:rPr>
            </w:pPr>
            <w:r w:rsidRPr="00131915">
              <w:rPr>
                <w:rFonts w:cs="Arial" w:hint="default"/>
                <w:color w:val="000000"/>
                <w:szCs w:val="22"/>
              </w:rPr>
              <w:t>1</w:t>
            </w:r>
          </w:p>
        </w:tc>
        <w:tc>
          <w:tcPr>
            <w:tcW w:w="1007" w:type="dxa"/>
          </w:tcPr>
          <w:p w14:paraId="674A4EFA" w14:textId="2F8E4CE2" w:rsidR="0033518F" w:rsidRPr="00131915" w:rsidRDefault="00A42808" w:rsidP="000B67C0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>Bek. § 5 stk. 1, nr. 1</w:t>
            </w:r>
          </w:p>
        </w:tc>
        <w:tc>
          <w:tcPr>
            <w:tcW w:w="3495" w:type="dxa"/>
          </w:tcPr>
          <w:p w14:paraId="28C4B32D" w14:textId="59968708" w:rsidR="0033518F" w:rsidRPr="00131915" w:rsidRDefault="0033518F" w:rsidP="00B8172E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 xml:space="preserve">Vi har påset, om </w:t>
            </w:r>
            <w:r w:rsidR="001F1E3C" w:rsidRPr="00131915">
              <w:rPr>
                <w:rFonts w:hint="default"/>
                <w:szCs w:val="22"/>
              </w:rPr>
              <w:t>aktiviteten</w:t>
            </w:r>
            <w:r w:rsidRPr="00131915">
              <w:rPr>
                <w:rFonts w:hint="default"/>
                <w:szCs w:val="22"/>
              </w:rPr>
              <w:t xml:space="preserve"> var planlagt til </w:t>
            </w:r>
            <w:r w:rsidR="002B63C0" w:rsidRPr="00131915">
              <w:rPr>
                <w:rFonts w:hint="default"/>
                <w:szCs w:val="22"/>
              </w:rPr>
              <w:t xml:space="preserve">hel eller delvis </w:t>
            </w:r>
            <w:r w:rsidRPr="00131915">
              <w:rPr>
                <w:rFonts w:hint="default"/>
                <w:szCs w:val="22"/>
              </w:rPr>
              <w:t xml:space="preserve">afholdelse i perioden fra og med den </w:t>
            </w:r>
            <w:r w:rsidR="00B8172E">
              <w:rPr>
                <w:rFonts w:hint="default"/>
                <w:szCs w:val="22"/>
              </w:rPr>
              <w:t>1</w:t>
            </w:r>
            <w:r w:rsidRPr="00131915">
              <w:rPr>
                <w:rFonts w:hint="default"/>
                <w:szCs w:val="22"/>
              </w:rPr>
              <w:t xml:space="preserve">9. </w:t>
            </w:r>
            <w:r w:rsidR="00B8172E">
              <w:rPr>
                <w:rFonts w:hint="default"/>
                <w:szCs w:val="22"/>
              </w:rPr>
              <w:t>december</w:t>
            </w:r>
            <w:r w:rsidRPr="00131915">
              <w:rPr>
                <w:rFonts w:hint="default"/>
                <w:szCs w:val="22"/>
              </w:rPr>
              <w:t xml:space="preserve"> </w:t>
            </w:r>
            <w:r w:rsidR="00B8172E">
              <w:rPr>
                <w:rFonts w:hint="default"/>
                <w:szCs w:val="22"/>
              </w:rPr>
              <w:t>2021</w:t>
            </w:r>
            <w:r w:rsidR="00EA0B5C" w:rsidRPr="00131915">
              <w:rPr>
                <w:rFonts w:hint="default"/>
                <w:szCs w:val="22"/>
              </w:rPr>
              <w:t xml:space="preserve"> </w:t>
            </w:r>
            <w:r w:rsidRPr="00131915">
              <w:rPr>
                <w:rFonts w:hint="default"/>
                <w:szCs w:val="22"/>
              </w:rPr>
              <w:t xml:space="preserve">til og med </w:t>
            </w:r>
            <w:r w:rsidR="00B8172E">
              <w:rPr>
                <w:rFonts w:hint="default"/>
                <w:szCs w:val="22"/>
              </w:rPr>
              <w:t>1</w:t>
            </w:r>
            <w:r w:rsidRPr="00131915">
              <w:rPr>
                <w:rFonts w:hint="default"/>
                <w:szCs w:val="22"/>
              </w:rPr>
              <w:t xml:space="preserve">. </w:t>
            </w:r>
            <w:r w:rsidR="00B8172E">
              <w:rPr>
                <w:rFonts w:hint="default"/>
                <w:szCs w:val="22"/>
              </w:rPr>
              <w:t>februar 2022</w:t>
            </w:r>
            <w:r w:rsidR="00EA0B5C" w:rsidRPr="00131915">
              <w:rPr>
                <w:rFonts w:hint="default"/>
                <w:szCs w:val="22"/>
              </w:rPr>
              <w:t>,</w:t>
            </w:r>
            <w:r w:rsidRPr="00131915">
              <w:rPr>
                <w:rFonts w:hint="default"/>
                <w:szCs w:val="22"/>
              </w:rPr>
              <w:t xml:space="preserve"> ved at påse relevant dokumentation herfor, fx oplysninger på </w:t>
            </w:r>
            <w:r w:rsidR="001F1E3C" w:rsidRPr="00131915">
              <w:rPr>
                <w:rFonts w:hint="default"/>
                <w:szCs w:val="22"/>
              </w:rPr>
              <w:t xml:space="preserve">tilskudsmodtagers </w:t>
            </w:r>
            <w:r w:rsidRPr="00131915">
              <w:rPr>
                <w:rFonts w:hint="default"/>
                <w:szCs w:val="22"/>
              </w:rPr>
              <w:t xml:space="preserve">hjemmeside; </w:t>
            </w:r>
            <w:r w:rsidR="002B63C0" w:rsidRPr="00131915">
              <w:rPr>
                <w:rFonts w:hint="default"/>
                <w:szCs w:val="22"/>
              </w:rPr>
              <w:t xml:space="preserve">annoncering </w:t>
            </w:r>
            <w:r w:rsidR="00600F64" w:rsidRPr="00131915">
              <w:rPr>
                <w:rFonts w:hint="default"/>
                <w:szCs w:val="22"/>
              </w:rPr>
              <w:t xml:space="preserve">i medier; </w:t>
            </w:r>
            <w:r w:rsidRPr="00131915">
              <w:rPr>
                <w:rFonts w:hint="default"/>
                <w:szCs w:val="22"/>
              </w:rPr>
              <w:t xml:space="preserve">skrivelser fra </w:t>
            </w:r>
            <w:r w:rsidR="001F1E3C" w:rsidRPr="00131915">
              <w:rPr>
                <w:rFonts w:hint="default"/>
                <w:szCs w:val="22"/>
              </w:rPr>
              <w:t>tilskudsmodtager</w:t>
            </w:r>
            <w:r w:rsidRPr="00131915">
              <w:rPr>
                <w:rFonts w:hint="default"/>
                <w:szCs w:val="22"/>
              </w:rPr>
              <w:t xml:space="preserve"> til </w:t>
            </w:r>
            <w:r w:rsidR="001F1E3C" w:rsidRPr="00131915">
              <w:rPr>
                <w:rFonts w:hint="default"/>
                <w:szCs w:val="22"/>
              </w:rPr>
              <w:t>publikum</w:t>
            </w:r>
            <w:r w:rsidRPr="00131915">
              <w:rPr>
                <w:rFonts w:hint="default"/>
                <w:szCs w:val="22"/>
              </w:rPr>
              <w:t>; etc.</w:t>
            </w:r>
          </w:p>
        </w:tc>
        <w:tc>
          <w:tcPr>
            <w:tcW w:w="3465" w:type="dxa"/>
          </w:tcPr>
          <w:p w14:paraId="4AB11505" w14:textId="78B591B3" w:rsidR="0033518F" w:rsidRPr="00131915" w:rsidRDefault="0033518F" w:rsidP="0033518F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  <w:highlight w:val="yellow"/>
              </w:rPr>
              <w:t>Vi har fundet, at</w:t>
            </w:r>
            <w:r w:rsidR="001F1E3C" w:rsidRPr="00131915">
              <w:rPr>
                <w:rFonts w:hint="default"/>
                <w:szCs w:val="22"/>
                <w:highlight w:val="yellow"/>
              </w:rPr>
              <w:t xml:space="preserve"> aktiviteten</w:t>
            </w:r>
            <w:r w:rsidRPr="00131915">
              <w:rPr>
                <w:rFonts w:hint="default"/>
                <w:szCs w:val="22"/>
                <w:highlight w:val="yellow"/>
              </w:rPr>
              <w:t xml:space="preserve"> var planlagt til afholdelse </w:t>
            </w:r>
            <w:r w:rsidR="00C95484" w:rsidRPr="00131915">
              <w:rPr>
                <w:rFonts w:hint="default"/>
                <w:szCs w:val="22"/>
                <w:highlight w:val="yellow"/>
              </w:rPr>
              <w:t>[</w:t>
            </w:r>
            <w:proofErr w:type="spellStart"/>
            <w:r w:rsidR="009A6C38" w:rsidRPr="00131915">
              <w:rPr>
                <w:rFonts w:hint="default"/>
                <w:szCs w:val="22"/>
                <w:highlight w:val="yellow"/>
              </w:rPr>
              <w:t>dd.</w:t>
            </w:r>
            <w:proofErr w:type="gramStart"/>
            <w:r w:rsidR="009A6C38" w:rsidRPr="00131915">
              <w:rPr>
                <w:rFonts w:hint="default"/>
                <w:szCs w:val="22"/>
                <w:highlight w:val="yellow"/>
              </w:rPr>
              <w:t>mm.</w:t>
            </w:r>
            <w:r w:rsidR="00B8172E">
              <w:rPr>
                <w:rFonts w:hint="default"/>
                <w:szCs w:val="22"/>
                <w:highlight w:val="yellow"/>
              </w:rPr>
              <w:t>åååå</w:t>
            </w:r>
            <w:proofErr w:type="spellEnd"/>
            <w:proofErr w:type="gramEnd"/>
            <w:r w:rsidR="00C95484" w:rsidRPr="00131915">
              <w:rPr>
                <w:rFonts w:hint="default"/>
                <w:szCs w:val="22"/>
                <w:highlight w:val="yellow"/>
              </w:rPr>
              <w:t>]</w:t>
            </w:r>
            <w:r w:rsidRPr="00131915">
              <w:rPr>
                <w:rFonts w:hint="default"/>
                <w:szCs w:val="22"/>
                <w:highlight w:val="yellow"/>
              </w:rPr>
              <w:t xml:space="preserve"> ved at påse [oplysninger på </w:t>
            </w:r>
            <w:r w:rsidR="001F1E3C" w:rsidRPr="00131915">
              <w:rPr>
                <w:rFonts w:hint="default"/>
                <w:szCs w:val="22"/>
                <w:highlight w:val="yellow"/>
              </w:rPr>
              <w:t>tilskudsmodtagers</w:t>
            </w:r>
            <w:r w:rsidRPr="00131915">
              <w:rPr>
                <w:rFonts w:hint="default"/>
                <w:szCs w:val="22"/>
                <w:highlight w:val="yellow"/>
              </w:rPr>
              <w:t xml:space="preserve"> hjemmeside </w:t>
            </w:r>
            <w:proofErr w:type="spellStart"/>
            <w:r w:rsidR="009A6C38" w:rsidRPr="00131915">
              <w:rPr>
                <w:rFonts w:hint="default"/>
                <w:szCs w:val="22"/>
                <w:highlight w:val="yellow"/>
              </w:rPr>
              <w:t>dd.mm.</w:t>
            </w:r>
            <w:r w:rsidR="00B8172E">
              <w:rPr>
                <w:rFonts w:hint="default"/>
                <w:szCs w:val="22"/>
                <w:highlight w:val="yellow"/>
              </w:rPr>
              <w:t>åååå</w:t>
            </w:r>
            <w:proofErr w:type="spellEnd"/>
            <w:r w:rsidRPr="00131915">
              <w:rPr>
                <w:rFonts w:hint="default"/>
                <w:szCs w:val="22"/>
                <w:highlight w:val="yellow"/>
              </w:rPr>
              <w:t xml:space="preserve">]; </w:t>
            </w:r>
            <w:r w:rsidR="00600F64" w:rsidRPr="00131915">
              <w:rPr>
                <w:rFonts w:hint="default"/>
                <w:szCs w:val="22"/>
                <w:highlight w:val="yellow"/>
              </w:rPr>
              <w:t xml:space="preserve">[annoncering i XX den </w:t>
            </w:r>
            <w:proofErr w:type="spellStart"/>
            <w:r w:rsidR="009A6C38" w:rsidRPr="00131915">
              <w:rPr>
                <w:rFonts w:hint="default"/>
                <w:szCs w:val="22"/>
                <w:highlight w:val="yellow"/>
              </w:rPr>
              <w:t>dd.mm.</w:t>
            </w:r>
            <w:r w:rsidR="00B8172E">
              <w:rPr>
                <w:rFonts w:hint="default"/>
                <w:szCs w:val="22"/>
                <w:highlight w:val="yellow"/>
              </w:rPr>
              <w:t>åååå</w:t>
            </w:r>
            <w:proofErr w:type="spellEnd"/>
            <w:r w:rsidR="00600F64" w:rsidRPr="00131915">
              <w:rPr>
                <w:rFonts w:hint="default"/>
                <w:szCs w:val="22"/>
                <w:highlight w:val="yellow"/>
              </w:rPr>
              <w:t xml:space="preserve">]; </w:t>
            </w:r>
            <w:r w:rsidRPr="00131915">
              <w:rPr>
                <w:rFonts w:hint="default"/>
                <w:szCs w:val="22"/>
                <w:highlight w:val="yellow"/>
              </w:rPr>
              <w:t xml:space="preserve">[skrivelser fra </w:t>
            </w:r>
            <w:r w:rsidR="001F1E3C" w:rsidRPr="00131915">
              <w:rPr>
                <w:rFonts w:hint="default"/>
                <w:szCs w:val="22"/>
                <w:highlight w:val="yellow"/>
              </w:rPr>
              <w:t>tilskudsm</w:t>
            </w:r>
            <w:r w:rsidR="0081400E" w:rsidRPr="00131915">
              <w:rPr>
                <w:rFonts w:hint="default"/>
                <w:szCs w:val="22"/>
                <w:highlight w:val="yellow"/>
              </w:rPr>
              <w:t>o</w:t>
            </w:r>
            <w:r w:rsidR="001F1E3C" w:rsidRPr="00131915">
              <w:rPr>
                <w:rFonts w:hint="default"/>
                <w:szCs w:val="22"/>
                <w:highlight w:val="yellow"/>
              </w:rPr>
              <w:t>dtager</w:t>
            </w:r>
            <w:r w:rsidRPr="00131915">
              <w:rPr>
                <w:rFonts w:hint="default"/>
                <w:szCs w:val="22"/>
                <w:highlight w:val="yellow"/>
              </w:rPr>
              <w:t xml:space="preserve"> til </w:t>
            </w:r>
            <w:r w:rsidR="001F1E3C" w:rsidRPr="00131915">
              <w:rPr>
                <w:rFonts w:hint="default"/>
                <w:szCs w:val="22"/>
                <w:highlight w:val="yellow"/>
              </w:rPr>
              <w:t>publikum</w:t>
            </w:r>
            <w:r w:rsidRPr="00131915">
              <w:rPr>
                <w:rFonts w:hint="default"/>
                <w:szCs w:val="22"/>
                <w:highlight w:val="yellow"/>
              </w:rPr>
              <w:t xml:space="preserve"> </w:t>
            </w:r>
            <w:proofErr w:type="spellStart"/>
            <w:r w:rsidR="009A6C38" w:rsidRPr="00131915">
              <w:rPr>
                <w:rFonts w:hint="default"/>
                <w:szCs w:val="22"/>
                <w:highlight w:val="yellow"/>
              </w:rPr>
              <w:t>dd.mm.</w:t>
            </w:r>
            <w:r w:rsidR="00B8172E">
              <w:rPr>
                <w:rFonts w:hint="default"/>
                <w:szCs w:val="22"/>
                <w:highlight w:val="yellow"/>
              </w:rPr>
              <w:t>åååå</w:t>
            </w:r>
            <w:proofErr w:type="spellEnd"/>
            <w:r w:rsidRPr="00131915">
              <w:rPr>
                <w:rFonts w:hint="default"/>
                <w:szCs w:val="22"/>
                <w:highlight w:val="yellow"/>
              </w:rPr>
              <w:t xml:space="preserve">]; </w:t>
            </w:r>
            <w:r w:rsidR="00EA0B5C" w:rsidRPr="00131915">
              <w:rPr>
                <w:rFonts w:hint="default"/>
                <w:szCs w:val="22"/>
                <w:highlight w:val="yellow"/>
              </w:rPr>
              <w:t>[</w:t>
            </w:r>
            <w:r w:rsidRPr="00131915">
              <w:rPr>
                <w:rFonts w:hint="default"/>
                <w:szCs w:val="22"/>
                <w:highlight w:val="yellow"/>
              </w:rPr>
              <w:t>etc.</w:t>
            </w:r>
            <w:r w:rsidR="00EA0B5C" w:rsidRPr="00131915">
              <w:rPr>
                <w:rFonts w:hint="default"/>
                <w:szCs w:val="22"/>
                <w:highlight w:val="yellow"/>
              </w:rPr>
              <w:t>]</w:t>
            </w:r>
          </w:p>
          <w:p w14:paraId="1D1A7D79" w14:textId="77777777" w:rsidR="0033518F" w:rsidRPr="00131915" w:rsidRDefault="0033518F" w:rsidP="00865F3C">
            <w:pPr>
              <w:spacing w:line="240" w:lineRule="auto"/>
              <w:rPr>
                <w:rFonts w:hint="default"/>
                <w:szCs w:val="22"/>
              </w:rPr>
            </w:pPr>
          </w:p>
        </w:tc>
      </w:tr>
      <w:tr w:rsidR="00865F3C" w:rsidRPr="00131915" w14:paraId="48FE4F4D" w14:textId="77777777" w:rsidTr="00CC48D7">
        <w:tc>
          <w:tcPr>
            <w:tcW w:w="526" w:type="dxa"/>
          </w:tcPr>
          <w:p w14:paraId="4C03504C" w14:textId="73FB06A9" w:rsidR="00865F3C" w:rsidRPr="00131915" w:rsidRDefault="00A42808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color w:val="000000"/>
                <w:szCs w:val="22"/>
              </w:rPr>
            </w:pPr>
            <w:r w:rsidRPr="00131915">
              <w:rPr>
                <w:rFonts w:cs="Arial" w:hint="default"/>
                <w:color w:val="000000"/>
                <w:szCs w:val="22"/>
              </w:rPr>
              <w:t>2</w:t>
            </w:r>
          </w:p>
        </w:tc>
        <w:tc>
          <w:tcPr>
            <w:tcW w:w="1007" w:type="dxa"/>
          </w:tcPr>
          <w:p w14:paraId="362C4FEC" w14:textId="003B8041" w:rsidR="00865F3C" w:rsidRPr="00131915" w:rsidRDefault="00865F3C" w:rsidP="000B67C0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>Bek. § 5 stk.</w:t>
            </w:r>
            <w:r w:rsidR="000B67C0" w:rsidRPr="00131915">
              <w:rPr>
                <w:rFonts w:hint="default"/>
                <w:szCs w:val="22"/>
              </w:rPr>
              <w:t xml:space="preserve"> 1, nr. 1</w:t>
            </w:r>
            <w:r w:rsidRPr="00131915">
              <w:rPr>
                <w:rFonts w:hint="default"/>
                <w:szCs w:val="22"/>
              </w:rPr>
              <w:t xml:space="preserve"> </w:t>
            </w:r>
          </w:p>
        </w:tc>
        <w:tc>
          <w:tcPr>
            <w:tcW w:w="3495" w:type="dxa"/>
          </w:tcPr>
          <w:p w14:paraId="282BED8A" w14:textId="3B306B25" w:rsidR="00865F3C" w:rsidRPr="00131915" w:rsidRDefault="00082EFB" w:rsidP="00B8172E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 xml:space="preserve">Vi har påset, at tilskudsmodtager gennem behørig dokumentation kan sandsynliggøre, at aktiviteten mv. ikke har kunne påbegyndes eller gennemføres som følge af myndighedernes foranstaltninger knyttet til COVID-19 i perioden </w:t>
            </w:r>
            <w:r w:rsidR="00B8172E">
              <w:rPr>
                <w:rFonts w:hint="default"/>
                <w:szCs w:val="22"/>
              </w:rPr>
              <w:t>1</w:t>
            </w:r>
            <w:r w:rsidRPr="00131915">
              <w:rPr>
                <w:rFonts w:hint="default"/>
                <w:szCs w:val="22"/>
              </w:rPr>
              <w:t xml:space="preserve">9. </w:t>
            </w:r>
            <w:r w:rsidR="00B8172E">
              <w:rPr>
                <w:rFonts w:hint="default"/>
                <w:szCs w:val="22"/>
              </w:rPr>
              <w:t>december 2021 til og med den 1</w:t>
            </w:r>
            <w:r w:rsidRPr="00131915">
              <w:rPr>
                <w:rFonts w:hint="default"/>
                <w:szCs w:val="22"/>
              </w:rPr>
              <w:t xml:space="preserve">. </w:t>
            </w:r>
            <w:r w:rsidR="00B8172E">
              <w:rPr>
                <w:rFonts w:hint="default"/>
                <w:szCs w:val="22"/>
              </w:rPr>
              <w:t>februar 2022</w:t>
            </w:r>
            <w:r w:rsidR="0081400E" w:rsidRPr="00131915">
              <w:rPr>
                <w:rFonts w:hint="default"/>
                <w:szCs w:val="22"/>
              </w:rPr>
              <w:t>.</w:t>
            </w:r>
          </w:p>
        </w:tc>
        <w:tc>
          <w:tcPr>
            <w:tcW w:w="3465" w:type="dxa"/>
          </w:tcPr>
          <w:p w14:paraId="1E90BC9B" w14:textId="2939710F" w:rsidR="00A75BAE" w:rsidRPr="00131915" w:rsidRDefault="005D5BFF" w:rsidP="00865F3C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  <w:highlight w:val="yellow"/>
              </w:rPr>
              <w:t xml:space="preserve">Vi har fundet, at </w:t>
            </w:r>
            <w:r w:rsidR="0081400E" w:rsidRPr="00131915">
              <w:rPr>
                <w:rFonts w:hint="default"/>
                <w:szCs w:val="22"/>
                <w:highlight w:val="yellow"/>
              </w:rPr>
              <w:t xml:space="preserve">aktiviteten </w:t>
            </w:r>
            <w:r w:rsidR="00865783" w:rsidRPr="00131915">
              <w:rPr>
                <w:rFonts w:hint="default"/>
                <w:szCs w:val="22"/>
                <w:highlight w:val="yellow"/>
              </w:rPr>
              <w:t>med [INDSÆT KARAKTERISTIKA</w:t>
            </w:r>
            <w:r w:rsidR="0081400E" w:rsidRPr="00131915">
              <w:rPr>
                <w:rFonts w:hint="default"/>
                <w:szCs w:val="22"/>
                <w:highlight w:val="yellow"/>
              </w:rPr>
              <w:t xml:space="preserve"> fx X deltagere</w:t>
            </w:r>
            <w:r w:rsidR="00865783" w:rsidRPr="00131915">
              <w:rPr>
                <w:rFonts w:hint="default"/>
                <w:szCs w:val="22"/>
                <w:highlight w:val="yellow"/>
              </w:rPr>
              <w:t>] har været aflyst som følge af [INDSÆT BEGRUNDELSE</w:t>
            </w:r>
            <w:r w:rsidR="0081400E" w:rsidRPr="00131915">
              <w:rPr>
                <w:rFonts w:hint="default"/>
                <w:szCs w:val="22"/>
                <w:highlight w:val="yellow"/>
              </w:rPr>
              <w:t xml:space="preserve"> fx forsamlingsforbud</w:t>
            </w:r>
            <w:r w:rsidR="00865783" w:rsidRPr="00131915">
              <w:rPr>
                <w:rFonts w:hint="default"/>
                <w:szCs w:val="22"/>
                <w:highlight w:val="yellow"/>
              </w:rPr>
              <w:t xml:space="preserve">] </w:t>
            </w:r>
            <w:r w:rsidR="00A42808" w:rsidRPr="00131915">
              <w:rPr>
                <w:rFonts w:hint="default"/>
                <w:szCs w:val="22"/>
                <w:highlight w:val="yellow"/>
              </w:rPr>
              <w:t>jf. [XX</w:t>
            </w:r>
            <w:r w:rsidR="0081400E" w:rsidRPr="00131915">
              <w:rPr>
                <w:rFonts w:hint="default"/>
                <w:szCs w:val="22"/>
                <w:highlight w:val="yellow"/>
              </w:rPr>
              <w:t xml:space="preserve"> dato/website/</w:t>
            </w:r>
            <w:r w:rsidR="00600F64" w:rsidRPr="00131915">
              <w:rPr>
                <w:rFonts w:hint="default"/>
                <w:szCs w:val="22"/>
                <w:highlight w:val="yellow"/>
              </w:rPr>
              <w:t>bekendtgørelse</w:t>
            </w:r>
            <w:r w:rsidR="00A42808" w:rsidRPr="00131915">
              <w:rPr>
                <w:rFonts w:hint="default"/>
                <w:szCs w:val="22"/>
                <w:highlight w:val="yellow"/>
              </w:rPr>
              <w:t>]</w:t>
            </w:r>
          </w:p>
          <w:p w14:paraId="5DA1838C" w14:textId="77777777" w:rsidR="00A75BAE" w:rsidRPr="00131915" w:rsidRDefault="00A75BAE" w:rsidP="00865F3C">
            <w:pPr>
              <w:spacing w:line="240" w:lineRule="auto"/>
              <w:rPr>
                <w:rFonts w:hint="default"/>
                <w:szCs w:val="22"/>
              </w:rPr>
            </w:pPr>
          </w:p>
          <w:p w14:paraId="337FCD93" w14:textId="78223542" w:rsidR="00865F3C" w:rsidRPr="00131915" w:rsidRDefault="00865F3C" w:rsidP="00865F3C">
            <w:pPr>
              <w:spacing w:line="240" w:lineRule="auto"/>
              <w:rPr>
                <w:rFonts w:hint="default"/>
                <w:szCs w:val="22"/>
              </w:rPr>
            </w:pPr>
          </w:p>
        </w:tc>
      </w:tr>
      <w:tr w:rsidR="00865F3C" w:rsidRPr="00131915" w14:paraId="04ECE011" w14:textId="77777777" w:rsidTr="00CC48D7">
        <w:tc>
          <w:tcPr>
            <w:tcW w:w="526" w:type="dxa"/>
          </w:tcPr>
          <w:p w14:paraId="5F352113" w14:textId="53622242" w:rsidR="00865F3C" w:rsidRPr="00131915" w:rsidRDefault="00A42808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color w:val="000000"/>
                <w:szCs w:val="22"/>
              </w:rPr>
            </w:pPr>
            <w:r w:rsidRPr="00131915">
              <w:rPr>
                <w:rFonts w:cs="Arial" w:hint="default"/>
                <w:color w:val="000000"/>
                <w:szCs w:val="22"/>
              </w:rPr>
              <w:t>3</w:t>
            </w:r>
          </w:p>
        </w:tc>
        <w:tc>
          <w:tcPr>
            <w:tcW w:w="1007" w:type="dxa"/>
          </w:tcPr>
          <w:p w14:paraId="1442C985" w14:textId="63910C46" w:rsidR="00865F3C" w:rsidRPr="00131915" w:rsidRDefault="00865F3C" w:rsidP="00865F3C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</w:rPr>
              <w:t xml:space="preserve">Bek. § </w:t>
            </w:r>
            <w:r w:rsidR="00A75BAE" w:rsidRPr="00131915">
              <w:rPr>
                <w:rFonts w:hint="default"/>
                <w:szCs w:val="22"/>
              </w:rPr>
              <w:t>5</w:t>
            </w:r>
            <w:r w:rsidR="00C95484" w:rsidRPr="00131915">
              <w:rPr>
                <w:rFonts w:hint="default"/>
                <w:szCs w:val="22"/>
              </w:rPr>
              <w:t xml:space="preserve">, </w:t>
            </w:r>
            <w:r w:rsidRPr="00131915">
              <w:rPr>
                <w:rFonts w:hint="default"/>
                <w:szCs w:val="22"/>
              </w:rPr>
              <w:t>stk. 1</w:t>
            </w:r>
            <w:r w:rsidR="00C95484" w:rsidRPr="00131915">
              <w:rPr>
                <w:rFonts w:hint="default"/>
                <w:szCs w:val="22"/>
              </w:rPr>
              <w:t>,</w:t>
            </w:r>
            <w:r w:rsidRPr="00131915">
              <w:rPr>
                <w:rFonts w:hint="default"/>
                <w:szCs w:val="22"/>
              </w:rPr>
              <w:t xml:space="preserve"> nr. </w:t>
            </w:r>
            <w:r w:rsidR="00A75BAE" w:rsidRPr="00131915">
              <w:rPr>
                <w:rFonts w:hint="default"/>
                <w:szCs w:val="22"/>
              </w:rPr>
              <w:t>2</w:t>
            </w:r>
            <w:r w:rsidRPr="00131915">
              <w:rPr>
                <w:rFonts w:hint="default"/>
                <w:szCs w:val="22"/>
              </w:rPr>
              <w:t>.</w:t>
            </w:r>
          </w:p>
        </w:tc>
        <w:tc>
          <w:tcPr>
            <w:tcW w:w="3495" w:type="dxa"/>
          </w:tcPr>
          <w:p w14:paraId="05D779D4" w14:textId="31A3670C" w:rsidR="00F911A5" w:rsidRPr="00131915" w:rsidRDefault="00F911A5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  <w:r w:rsidRPr="00131915">
              <w:rPr>
                <w:rFonts w:hint="default"/>
                <w:sz w:val="22"/>
                <w:szCs w:val="22"/>
              </w:rPr>
              <w:t>Vi har stikprøvevist</w:t>
            </w:r>
            <w:r w:rsidR="00092D50" w:rsidRPr="00131915">
              <w:rPr>
                <w:rFonts w:hint="default"/>
                <w:sz w:val="22"/>
                <w:szCs w:val="22"/>
              </w:rPr>
              <w:t xml:space="preserve"> </w:t>
            </w:r>
            <w:r w:rsidRPr="00131915">
              <w:rPr>
                <w:rFonts w:hint="default"/>
                <w:sz w:val="22"/>
                <w:szCs w:val="22"/>
              </w:rPr>
              <w:t>efterprøvet om det tilskud, som allerede er fordelt til eksterne parter</w:t>
            </w:r>
            <w:r w:rsidR="001E3985" w:rsidRPr="00131915">
              <w:rPr>
                <w:rFonts w:hint="default"/>
                <w:sz w:val="22"/>
                <w:szCs w:val="22"/>
              </w:rPr>
              <w:t>,</w:t>
            </w:r>
            <w:r w:rsidR="002E2C72" w:rsidRPr="00131915">
              <w:rPr>
                <w:rFonts w:hint="default"/>
                <w:sz w:val="22"/>
                <w:szCs w:val="22"/>
              </w:rPr>
              <w:t xml:space="preserve"> jf. bilag 1</w:t>
            </w:r>
            <w:r w:rsidRPr="00131915">
              <w:rPr>
                <w:rFonts w:hint="default"/>
                <w:sz w:val="22"/>
                <w:szCs w:val="22"/>
              </w:rPr>
              <w:t xml:space="preserve">, er afholdt i overensstemmelse med det oprindelige ansøgningsmateriale og som tilsagnet er givet til, jf. bilag 2. </w:t>
            </w:r>
          </w:p>
          <w:p w14:paraId="59DD2020" w14:textId="13266324" w:rsidR="00092D50" w:rsidRPr="00131915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</w:p>
          <w:p w14:paraId="42B604B0" w14:textId="042CBAC6" w:rsidR="00092D50" w:rsidRPr="00131915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  <w:r w:rsidRPr="00131915">
              <w:rPr>
                <w:rFonts w:hint="default"/>
                <w:sz w:val="22"/>
                <w:szCs w:val="22"/>
              </w:rPr>
              <w:t>Stikprøven skal udgøre minimum 20% af de</w:t>
            </w:r>
            <w:r w:rsidR="003631DB" w:rsidRPr="00131915">
              <w:rPr>
                <w:rFonts w:hint="default"/>
                <w:sz w:val="22"/>
                <w:szCs w:val="22"/>
              </w:rPr>
              <w:t>t</w:t>
            </w:r>
            <w:r w:rsidRPr="00131915">
              <w:rPr>
                <w:rFonts w:hint="default"/>
                <w:sz w:val="22"/>
                <w:szCs w:val="22"/>
              </w:rPr>
              <w:t xml:space="preserve"> samlede</w:t>
            </w:r>
            <w:r w:rsidR="003631DB" w:rsidRPr="00131915">
              <w:rPr>
                <w:rFonts w:hint="default"/>
                <w:sz w:val="22"/>
                <w:szCs w:val="22"/>
              </w:rPr>
              <w:t xml:space="preserve"> antal</w:t>
            </w:r>
            <w:r w:rsidRPr="00131915">
              <w:rPr>
                <w:rFonts w:hint="default"/>
                <w:sz w:val="22"/>
                <w:szCs w:val="22"/>
              </w:rPr>
              <w:t xml:space="preserve"> bilag, dog mindst 15 stk. og maksimalt 50 stk. Der skal i den forbindelse altid testes de beløbsmæssige 5 største bilag. </w:t>
            </w:r>
          </w:p>
          <w:p w14:paraId="2CF0745A" w14:textId="36C32CFF" w:rsidR="00092D50" w:rsidRPr="00131915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</w:p>
          <w:p w14:paraId="78A1F0C0" w14:textId="77777777" w:rsidR="00092D50" w:rsidRPr="00131915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</w:p>
          <w:p w14:paraId="6139B135" w14:textId="25570602" w:rsidR="00F911A5" w:rsidRPr="00131915" w:rsidRDefault="00F911A5" w:rsidP="00865F3C">
            <w:pPr>
              <w:spacing w:line="240" w:lineRule="auto"/>
              <w:rPr>
                <w:rFonts w:hint="default"/>
                <w:szCs w:val="22"/>
              </w:rPr>
            </w:pPr>
          </w:p>
        </w:tc>
        <w:tc>
          <w:tcPr>
            <w:tcW w:w="3465" w:type="dxa"/>
          </w:tcPr>
          <w:p w14:paraId="47F23D93" w14:textId="3EF21004" w:rsidR="00A75BAE" w:rsidRPr="00131915" w:rsidRDefault="005D5BFF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131915">
              <w:rPr>
                <w:rFonts w:hint="default"/>
                <w:szCs w:val="22"/>
                <w:highlight w:val="yellow"/>
              </w:rPr>
              <w:t xml:space="preserve">Vi har fundet, </w:t>
            </w:r>
            <w:r w:rsidR="00F911A5" w:rsidRPr="00131915">
              <w:rPr>
                <w:rFonts w:hint="default"/>
                <w:szCs w:val="22"/>
                <w:highlight w:val="yellow"/>
              </w:rPr>
              <w:t>at det tilskud</w:t>
            </w:r>
            <w:r w:rsidR="00354EF6" w:rsidRPr="00131915">
              <w:rPr>
                <w:rFonts w:hint="default"/>
                <w:szCs w:val="22"/>
                <w:highlight w:val="yellow"/>
              </w:rPr>
              <w:t>,</w:t>
            </w:r>
            <w:r w:rsidR="00F911A5" w:rsidRPr="00131915">
              <w:rPr>
                <w:rFonts w:hint="default"/>
                <w:szCs w:val="22"/>
                <w:highlight w:val="yellow"/>
              </w:rPr>
              <w:t xml:space="preserve"> som allerede er fordelt</w:t>
            </w:r>
            <w:r w:rsidR="001E3985" w:rsidRPr="00131915">
              <w:rPr>
                <w:rFonts w:hint="default"/>
                <w:szCs w:val="22"/>
                <w:highlight w:val="yellow"/>
              </w:rPr>
              <w:t>,</w:t>
            </w:r>
            <w:r w:rsidR="00F911A5" w:rsidRPr="00131915">
              <w:rPr>
                <w:rFonts w:hint="default"/>
                <w:szCs w:val="22"/>
                <w:highlight w:val="yellow"/>
              </w:rPr>
              <w:t xml:space="preserve"> jf.</w:t>
            </w:r>
            <w:r w:rsidR="00A42808" w:rsidRPr="00131915">
              <w:rPr>
                <w:rFonts w:hint="default"/>
                <w:szCs w:val="22"/>
                <w:highlight w:val="yellow"/>
              </w:rPr>
              <w:t xml:space="preserve"> bilag 1</w:t>
            </w:r>
            <w:r w:rsidR="001E3985" w:rsidRPr="00131915">
              <w:rPr>
                <w:rFonts w:hint="default"/>
                <w:szCs w:val="22"/>
                <w:highlight w:val="yellow"/>
              </w:rPr>
              <w:t>,</w:t>
            </w:r>
            <w:r w:rsidRPr="00131915">
              <w:rPr>
                <w:rFonts w:hint="default"/>
                <w:szCs w:val="22"/>
                <w:highlight w:val="yellow"/>
              </w:rPr>
              <w:t xml:space="preserve"> </w:t>
            </w:r>
            <w:r w:rsidR="00600F64" w:rsidRPr="00131915">
              <w:rPr>
                <w:rFonts w:hint="default"/>
                <w:szCs w:val="22"/>
                <w:highlight w:val="yellow"/>
              </w:rPr>
              <w:t xml:space="preserve">er dokumenteret og </w:t>
            </w:r>
            <w:r w:rsidR="00A42808" w:rsidRPr="00131915">
              <w:rPr>
                <w:rFonts w:hint="default"/>
                <w:szCs w:val="22"/>
                <w:highlight w:val="yellow"/>
              </w:rPr>
              <w:t>fremgår af</w:t>
            </w:r>
            <w:r w:rsidRPr="00131915">
              <w:rPr>
                <w:rFonts w:hint="default"/>
                <w:szCs w:val="22"/>
                <w:highlight w:val="yellow"/>
              </w:rPr>
              <w:t xml:space="preserve"> tilskudsmodtagers oprindelige ansøgningsmateriale</w:t>
            </w:r>
            <w:r w:rsidR="00865783" w:rsidRPr="00131915">
              <w:rPr>
                <w:rFonts w:hint="default"/>
                <w:szCs w:val="22"/>
                <w:highlight w:val="yellow"/>
              </w:rPr>
              <w:t xml:space="preserve"> af </w:t>
            </w:r>
            <w:r w:rsidR="00F911A5" w:rsidRPr="00131915">
              <w:rPr>
                <w:rFonts w:hint="default"/>
                <w:szCs w:val="22"/>
                <w:highlight w:val="yellow"/>
              </w:rPr>
              <w:t>[</w:t>
            </w:r>
            <w:proofErr w:type="spellStart"/>
            <w:r w:rsidR="009A6C38" w:rsidRPr="00131915">
              <w:rPr>
                <w:rFonts w:hint="default"/>
                <w:szCs w:val="22"/>
                <w:highlight w:val="yellow"/>
              </w:rPr>
              <w:t>dd.</w:t>
            </w:r>
            <w:proofErr w:type="gramStart"/>
            <w:r w:rsidR="009A6C38" w:rsidRPr="00131915">
              <w:rPr>
                <w:rFonts w:hint="default"/>
                <w:szCs w:val="22"/>
                <w:highlight w:val="yellow"/>
              </w:rPr>
              <w:t>mm</w:t>
            </w:r>
            <w:r w:rsidR="00B8172E">
              <w:rPr>
                <w:rFonts w:hint="default"/>
                <w:szCs w:val="22"/>
                <w:highlight w:val="yellow"/>
              </w:rPr>
              <w:t>.åååå</w:t>
            </w:r>
            <w:proofErr w:type="spellEnd"/>
            <w:proofErr w:type="gramEnd"/>
            <w:r w:rsidR="00F911A5" w:rsidRPr="00131915">
              <w:rPr>
                <w:rFonts w:hint="default"/>
                <w:szCs w:val="22"/>
                <w:highlight w:val="yellow"/>
              </w:rPr>
              <w:t>]</w:t>
            </w:r>
            <w:r w:rsidRPr="00131915">
              <w:rPr>
                <w:rFonts w:hint="default"/>
                <w:szCs w:val="22"/>
                <w:highlight w:val="yellow"/>
              </w:rPr>
              <w:t xml:space="preserve">, </w:t>
            </w:r>
            <w:r w:rsidR="00A46A1C" w:rsidRPr="00131915">
              <w:rPr>
                <w:rFonts w:hint="default"/>
                <w:szCs w:val="22"/>
                <w:highlight w:val="yellow"/>
              </w:rPr>
              <w:t xml:space="preserve">som vedlagt i bilag 2, </w:t>
            </w:r>
            <w:r w:rsidR="00865783" w:rsidRPr="00131915">
              <w:rPr>
                <w:rFonts w:hint="default"/>
                <w:szCs w:val="22"/>
                <w:highlight w:val="yellow"/>
              </w:rPr>
              <w:t xml:space="preserve">og </w:t>
            </w:r>
            <w:r w:rsidRPr="00131915">
              <w:rPr>
                <w:rFonts w:hint="default"/>
                <w:szCs w:val="22"/>
                <w:highlight w:val="yellow"/>
              </w:rPr>
              <w:t>som tilsagnet er givet til</w:t>
            </w:r>
            <w:r w:rsidR="00A42808" w:rsidRPr="00131915">
              <w:rPr>
                <w:rFonts w:hint="default"/>
                <w:szCs w:val="22"/>
                <w:highlight w:val="yellow"/>
              </w:rPr>
              <w:t>.</w:t>
            </w:r>
          </w:p>
          <w:p w14:paraId="03476192" w14:textId="6476D99B" w:rsidR="00F911A5" w:rsidRPr="00131915" w:rsidRDefault="00F911A5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</w:p>
          <w:p w14:paraId="7D501970" w14:textId="33A05168" w:rsidR="00865F3C" w:rsidRPr="00131915" w:rsidRDefault="00F911A5" w:rsidP="00865F3C">
            <w:pPr>
              <w:spacing w:line="240" w:lineRule="auto"/>
              <w:rPr>
                <w:rFonts w:hint="default"/>
                <w:szCs w:val="22"/>
              </w:rPr>
            </w:pPr>
            <w:r w:rsidRPr="00131915">
              <w:rPr>
                <w:rFonts w:hint="default"/>
                <w:szCs w:val="22"/>
                <w:highlight w:val="yellow"/>
              </w:rPr>
              <w:t xml:space="preserve">Vi har </w:t>
            </w:r>
            <w:r w:rsidR="00A51436" w:rsidRPr="00131915">
              <w:rPr>
                <w:rFonts w:hint="default"/>
                <w:szCs w:val="22"/>
                <w:highlight w:val="yellow"/>
              </w:rPr>
              <w:t xml:space="preserve">i den forbindelse </w:t>
            </w:r>
            <w:r w:rsidRPr="00131915">
              <w:rPr>
                <w:rFonts w:hint="default"/>
                <w:szCs w:val="22"/>
                <w:highlight w:val="yellow"/>
              </w:rPr>
              <w:t xml:space="preserve">kontrolleret </w:t>
            </w:r>
            <w:r w:rsidR="00092D50" w:rsidRPr="00131915">
              <w:rPr>
                <w:rFonts w:hint="default"/>
                <w:szCs w:val="22"/>
                <w:highlight w:val="yellow"/>
              </w:rPr>
              <w:t xml:space="preserve">xx-antal bilag </w:t>
            </w:r>
            <w:r w:rsidRPr="00131915">
              <w:rPr>
                <w:rFonts w:hint="default"/>
                <w:szCs w:val="22"/>
                <w:highlight w:val="yellow"/>
              </w:rPr>
              <w:t xml:space="preserve">svarende </w:t>
            </w:r>
            <w:r w:rsidR="00092D50" w:rsidRPr="00131915">
              <w:rPr>
                <w:rFonts w:hint="default"/>
                <w:szCs w:val="22"/>
                <w:highlight w:val="yellow"/>
              </w:rPr>
              <w:t xml:space="preserve">xx % af det samlede antal bilag, </w:t>
            </w:r>
            <w:r w:rsidR="00A51436" w:rsidRPr="00131915">
              <w:rPr>
                <w:rFonts w:hint="default"/>
                <w:szCs w:val="22"/>
                <w:highlight w:val="yellow"/>
              </w:rPr>
              <w:t>kr. [xx] og</w:t>
            </w:r>
            <w:r w:rsidRPr="00131915">
              <w:rPr>
                <w:rFonts w:hint="default"/>
                <w:szCs w:val="22"/>
                <w:highlight w:val="yellow"/>
              </w:rPr>
              <w:t xml:space="preserve"> </w:t>
            </w:r>
            <w:r w:rsidR="00A51436" w:rsidRPr="00131915">
              <w:rPr>
                <w:rFonts w:hint="default"/>
                <w:szCs w:val="22"/>
                <w:highlight w:val="yellow"/>
              </w:rPr>
              <w:t>[xx]</w:t>
            </w:r>
            <w:r w:rsidRPr="00131915">
              <w:rPr>
                <w:rFonts w:hint="default"/>
                <w:szCs w:val="22"/>
                <w:highlight w:val="yellow"/>
              </w:rPr>
              <w:t xml:space="preserve"> % af</w:t>
            </w:r>
            <w:r w:rsidR="00A51436" w:rsidRPr="00131915">
              <w:rPr>
                <w:rFonts w:hint="default"/>
                <w:szCs w:val="22"/>
                <w:highlight w:val="yellow"/>
              </w:rPr>
              <w:t xml:space="preserve"> </w:t>
            </w:r>
            <w:r w:rsidR="002E2C72" w:rsidRPr="00131915">
              <w:rPr>
                <w:rFonts w:hint="default"/>
                <w:szCs w:val="22"/>
                <w:highlight w:val="yellow"/>
              </w:rPr>
              <w:t xml:space="preserve">de </w:t>
            </w:r>
            <w:r w:rsidR="00A51436" w:rsidRPr="00131915">
              <w:rPr>
                <w:rFonts w:hint="default"/>
                <w:szCs w:val="22"/>
                <w:highlight w:val="yellow"/>
              </w:rPr>
              <w:t>omkostninger</w:t>
            </w:r>
            <w:r w:rsidR="00354EF6" w:rsidRPr="00131915">
              <w:rPr>
                <w:rFonts w:hint="default"/>
                <w:szCs w:val="22"/>
                <w:highlight w:val="yellow"/>
              </w:rPr>
              <w:t>,</w:t>
            </w:r>
            <w:r w:rsidR="002E2C72" w:rsidRPr="00131915">
              <w:rPr>
                <w:rFonts w:hint="default"/>
                <w:szCs w:val="22"/>
                <w:highlight w:val="yellow"/>
              </w:rPr>
              <w:t xml:space="preserve"> som indgår i opgørelsen</w:t>
            </w:r>
            <w:r w:rsidR="001E3985" w:rsidRPr="00131915">
              <w:rPr>
                <w:rFonts w:hint="default"/>
                <w:szCs w:val="22"/>
                <w:highlight w:val="yellow"/>
              </w:rPr>
              <w:t>,</w:t>
            </w:r>
            <w:r w:rsidR="002E2C72" w:rsidRPr="00131915">
              <w:rPr>
                <w:rFonts w:hint="default"/>
                <w:szCs w:val="22"/>
                <w:highlight w:val="yellow"/>
              </w:rPr>
              <w:t xml:space="preserve"> jf. bilag 1</w:t>
            </w:r>
            <w:r w:rsidR="00354EF6" w:rsidRPr="00131915">
              <w:rPr>
                <w:rFonts w:hint="default"/>
                <w:szCs w:val="22"/>
                <w:highlight w:val="yellow"/>
              </w:rPr>
              <w:t>, og</w:t>
            </w:r>
            <w:r w:rsidR="00092D50" w:rsidRPr="00131915">
              <w:rPr>
                <w:rFonts w:hint="default"/>
                <w:szCs w:val="22"/>
                <w:highlight w:val="yellow"/>
              </w:rPr>
              <w:t xml:space="preserve"> har</w:t>
            </w:r>
            <w:r w:rsidR="00354EF6" w:rsidRPr="00131915">
              <w:rPr>
                <w:rFonts w:hint="default"/>
                <w:szCs w:val="22"/>
                <w:highlight w:val="yellow"/>
              </w:rPr>
              <w:t xml:space="preserve"> fundet, at omkostningerne er </w:t>
            </w:r>
            <w:r w:rsidR="00604868" w:rsidRPr="00131915">
              <w:rPr>
                <w:rFonts w:hint="default"/>
                <w:szCs w:val="22"/>
                <w:highlight w:val="yellow"/>
              </w:rPr>
              <w:t xml:space="preserve">afholdt i overensstemmelse med </w:t>
            </w:r>
            <w:r w:rsidR="00354EF6" w:rsidRPr="00131915">
              <w:rPr>
                <w:rFonts w:hint="default"/>
                <w:szCs w:val="22"/>
                <w:highlight w:val="yellow"/>
              </w:rPr>
              <w:t>det oprindelige ansøgningsmateriale</w:t>
            </w:r>
            <w:r w:rsidR="00A51436" w:rsidRPr="00131915">
              <w:rPr>
                <w:rFonts w:hint="default"/>
                <w:szCs w:val="22"/>
                <w:highlight w:val="yellow"/>
              </w:rPr>
              <w:t>.</w:t>
            </w:r>
            <w:r w:rsidR="00A51436" w:rsidRPr="00131915">
              <w:rPr>
                <w:rFonts w:hint="default"/>
                <w:szCs w:val="22"/>
              </w:rPr>
              <w:t xml:space="preserve"> </w:t>
            </w:r>
          </w:p>
        </w:tc>
      </w:tr>
    </w:tbl>
    <w:p w14:paraId="76357BD2" w14:textId="77777777" w:rsidR="00865F3C" w:rsidRPr="00131915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cs="Arial" w:hint="default"/>
          <w:b/>
          <w:color w:val="000000"/>
          <w:szCs w:val="22"/>
          <w:lang w:eastAsia="en-US"/>
        </w:rPr>
      </w:pPr>
    </w:p>
    <w:p w14:paraId="7CDC0F23" w14:textId="77777777" w:rsidR="00865F3C" w:rsidRPr="00131915" w:rsidRDefault="00865F3C" w:rsidP="00EB46BC">
      <w:pPr>
        <w:spacing w:after="60" w:line="259" w:lineRule="auto"/>
        <w:rPr>
          <w:rFonts w:eastAsia="Calibri" w:hint="default"/>
          <w:szCs w:val="22"/>
          <w:highlight w:val="yellow"/>
          <w:lang w:eastAsia="en-US"/>
        </w:rPr>
      </w:pPr>
      <w:r w:rsidRPr="00131915">
        <w:rPr>
          <w:rFonts w:eastAsia="Calibri" w:hint="default"/>
          <w:szCs w:val="22"/>
          <w:highlight w:val="yellow"/>
          <w:lang w:eastAsia="en-US"/>
        </w:rPr>
        <w:t xml:space="preserve">[X-by] (revisors kontorsted), [dato] </w:t>
      </w:r>
    </w:p>
    <w:p w14:paraId="213DA8A1" w14:textId="77777777" w:rsidR="00865F3C" w:rsidRPr="00131915" w:rsidRDefault="00865F3C" w:rsidP="00EB46BC">
      <w:pPr>
        <w:spacing w:after="60" w:line="259" w:lineRule="auto"/>
        <w:rPr>
          <w:rFonts w:eastAsia="Calibri" w:hint="default"/>
          <w:szCs w:val="22"/>
          <w:highlight w:val="yellow"/>
          <w:lang w:eastAsia="en-US"/>
        </w:rPr>
      </w:pPr>
      <w:r w:rsidRPr="00131915">
        <w:rPr>
          <w:rFonts w:eastAsia="Calibri" w:hint="default"/>
          <w:szCs w:val="22"/>
          <w:highlight w:val="yellow"/>
          <w:lang w:eastAsia="en-US"/>
        </w:rPr>
        <w:t xml:space="preserve">[Godkendt revisionsvirksomhed] </w:t>
      </w:r>
    </w:p>
    <w:p w14:paraId="557AE627" w14:textId="77777777" w:rsidR="00865F3C" w:rsidRPr="00131915" w:rsidRDefault="00865F3C" w:rsidP="00EB46BC">
      <w:pPr>
        <w:spacing w:after="60" w:line="259" w:lineRule="auto"/>
        <w:rPr>
          <w:rFonts w:eastAsia="Calibri" w:hint="default"/>
          <w:szCs w:val="22"/>
          <w:highlight w:val="yellow"/>
          <w:lang w:eastAsia="en-US"/>
        </w:rPr>
      </w:pPr>
      <w:r w:rsidRPr="00131915">
        <w:rPr>
          <w:rFonts w:eastAsia="Calibri" w:hint="default"/>
          <w:szCs w:val="22"/>
          <w:highlight w:val="yellow"/>
          <w:lang w:eastAsia="en-US"/>
        </w:rPr>
        <w:t xml:space="preserve">[CVR-nummer] </w:t>
      </w:r>
    </w:p>
    <w:p w14:paraId="271547DC" w14:textId="5CCCD6F3" w:rsidR="00A42808" w:rsidRPr="00131915" w:rsidRDefault="00865F3C" w:rsidP="00865F3C">
      <w:pPr>
        <w:spacing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highlight w:val="yellow"/>
          <w:lang w:eastAsia="en-US"/>
        </w:rPr>
        <w:t>[NN]</w:t>
      </w:r>
      <w:r w:rsidRPr="00131915">
        <w:rPr>
          <w:rFonts w:eastAsia="Calibri" w:hint="default"/>
          <w:szCs w:val="22"/>
          <w:lang w:eastAsia="en-US"/>
        </w:rPr>
        <w:t xml:space="preserve">  </w:t>
      </w:r>
    </w:p>
    <w:p w14:paraId="0CB5DEB3" w14:textId="382D2935" w:rsidR="00845356" w:rsidRPr="00131915" w:rsidRDefault="00865F3C" w:rsidP="00845356">
      <w:pPr>
        <w:spacing w:line="259" w:lineRule="auto"/>
        <w:rPr>
          <w:rFonts w:eastAsia="Calibri" w:hint="default"/>
          <w:szCs w:val="22"/>
          <w:highlight w:val="yellow"/>
          <w:lang w:eastAsia="en-US"/>
        </w:rPr>
      </w:pPr>
      <w:r w:rsidRPr="00131915">
        <w:rPr>
          <w:rFonts w:eastAsia="Calibri" w:hint="default"/>
          <w:szCs w:val="22"/>
          <w:highlight w:val="yellow"/>
          <w:lang w:eastAsia="en-US"/>
        </w:rPr>
        <w:t>[statsautoriseret/registreret revisor)</w:t>
      </w:r>
      <w:r w:rsidR="005F1336" w:rsidRPr="00131915">
        <w:rPr>
          <w:rFonts w:eastAsia="Calibri" w:hint="default"/>
          <w:szCs w:val="22"/>
          <w:highlight w:val="yellow"/>
          <w:lang w:eastAsia="en-US"/>
        </w:rPr>
        <w:br/>
      </w:r>
      <w:r w:rsidRPr="00131915">
        <w:rPr>
          <w:rFonts w:eastAsia="Calibri" w:hint="default"/>
          <w:szCs w:val="22"/>
          <w:highlight w:val="yellow"/>
          <w:lang w:eastAsia="en-US"/>
        </w:rPr>
        <w:t>[MNE-nr.]</w:t>
      </w:r>
      <w:r w:rsidR="00845356" w:rsidRPr="00131915">
        <w:rPr>
          <w:rFonts w:eastAsia="Calibri" w:hint="default"/>
          <w:szCs w:val="22"/>
          <w:highlight w:val="yellow"/>
          <w:lang w:eastAsia="en-US"/>
        </w:rPr>
        <w:br w:type="page"/>
      </w:r>
    </w:p>
    <w:p w14:paraId="00ABD61F" w14:textId="17CB933B" w:rsidR="0081400E" w:rsidRPr="00131915" w:rsidRDefault="0081400E" w:rsidP="00A42808">
      <w:pPr>
        <w:spacing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b/>
          <w:bCs/>
          <w:sz w:val="28"/>
          <w:szCs w:val="28"/>
          <w:lang w:eastAsia="en-US"/>
        </w:rPr>
        <w:lastRenderedPageBreak/>
        <w:t xml:space="preserve">Bilag 1 – </w:t>
      </w:r>
      <w:r w:rsidR="00A46A1C" w:rsidRPr="00131915">
        <w:rPr>
          <w:rFonts w:eastAsia="Calibri" w:hint="default"/>
          <w:b/>
          <w:bCs/>
          <w:sz w:val="28"/>
          <w:szCs w:val="28"/>
          <w:lang w:eastAsia="en-US"/>
        </w:rPr>
        <w:t xml:space="preserve">Regnskabsopstilling pr. </w:t>
      </w:r>
      <w:r w:rsidR="002E2C72" w:rsidRPr="00131915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[</w:t>
      </w:r>
      <w:proofErr w:type="spellStart"/>
      <w:r w:rsidR="00B8172E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dd.</w:t>
      </w:r>
      <w:proofErr w:type="gramStart"/>
      <w:r w:rsidR="00B8172E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mm.åååå</w:t>
      </w:r>
      <w:proofErr w:type="spellEnd"/>
      <w:proofErr w:type="gramEnd"/>
      <w:r w:rsidR="002E2C72" w:rsidRPr="00131915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]</w:t>
      </w:r>
    </w:p>
    <w:p w14:paraId="6A8D8436" w14:textId="5215EDFF" w:rsidR="0081400E" w:rsidRPr="00131915" w:rsidRDefault="0081400E" w:rsidP="00A42808">
      <w:pPr>
        <w:spacing w:line="259" w:lineRule="auto"/>
        <w:rPr>
          <w:rFonts w:eastAsia="Calibri" w:hint="default"/>
          <w:szCs w:val="22"/>
          <w:lang w:eastAsia="en-US"/>
        </w:rPr>
      </w:pPr>
    </w:p>
    <w:p w14:paraId="48B2F300" w14:textId="5B34766D" w:rsidR="002E2C72" w:rsidRPr="00131915" w:rsidRDefault="00FB1BFE" w:rsidP="002E2C72">
      <w:pPr>
        <w:spacing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highlight w:val="yellow"/>
          <w:lang w:eastAsia="en-US"/>
        </w:rPr>
        <w:t>[</w:t>
      </w:r>
      <w:r w:rsidR="002E2C72" w:rsidRPr="00131915">
        <w:rPr>
          <w:rFonts w:eastAsia="Calibri" w:hint="default"/>
          <w:szCs w:val="22"/>
          <w:highlight w:val="yellow"/>
          <w:lang w:eastAsia="en-US"/>
        </w:rPr>
        <w:t>INDSÆT</w:t>
      </w:r>
      <w:r w:rsidR="009A6C38" w:rsidRPr="00131915">
        <w:rPr>
          <w:rFonts w:eastAsia="Calibri" w:hint="default"/>
          <w:szCs w:val="22"/>
          <w:highlight w:val="yellow"/>
          <w:lang w:eastAsia="en-US"/>
        </w:rPr>
        <w:t xml:space="preserve"> standardopstilling fra Statens Kunstfond</w:t>
      </w:r>
      <w:r w:rsidRPr="00131915">
        <w:rPr>
          <w:rFonts w:eastAsia="Calibri" w:hint="default"/>
          <w:szCs w:val="22"/>
          <w:highlight w:val="yellow"/>
          <w:lang w:eastAsia="en-US"/>
        </w:rPr>
        <w:t>]</w:t>
      </w:r>
    </w:p>
    <w:p w14:paraId="2E583C6F" w14:textId="5B17EE03" w:rsidR="002A26B3" w:rsidRPr="00131915" w:rsidRDefault="002A26B3">
      <w:pPr>
        <w:spacing w:line="240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lang w:eastAsia="en-US"/>
        </w:rPr>
        <w:br w:type="page"/>
      </w:r>
    </w:p>
    <w:p w14:paraId="4012D4D6" w14:textId="7A6F5D00" w:rsidR="0081400E" w:rsidRPr="00131915" w:rsidRDefault="002A26B3" w:rsidP="00CC48D7">
      <w:pPr>
        <w:spacing w:line="259" w:lineRule="auto"/>
        <w:rPr>
          <w:rFonts w:eastAsia="Calibri" w:hint="default"/>
          <w:b/>
          <w:bCs/>
          <w:sz w:val="28"/>
          <w:szCs w:val="28"/>
          <w:lang w:eastAsia="en-US"/>
        </w:rPr>
      </w:pPr>
      <w:r w:rsidRPr="00131915">
        <w:rPr>
          <w:rFonts w:eastAsia="Calibri" w:hint="default"/>
          <w:b/>
          <w:bCs/>
          <w:sz w:val="28"/>
          <w:szCs w:val="28"/>
          <w:lang w:eastAsia="en-US"/>
        </w:rPr>
        <w:lastRenderedPageBreak/>
        <w:t xml:space="preserve">Bilag 2 – Ansøgningsmateriale af </w:t>
      </w:r>
      <w:r w:rsidR="002E2C72" w:rsidRPr="00131915">
        <w:rPr>
          <w:rFonts w:eastAsia="Calibri" w:hint="default"/>
          <w:b/>
          <w:bCs/>
          <w:sz w:val="28"/>
          <w:szCs w:val="28"/>
          <w:lang w:eastAsia="en-US"/>
        </w:rPr>
        <w:t>[</w:t>
      </w:r>
      <w:proofErr w:type="spellStart"/>
      <w:r w:rsidR="009A6C38" w:rsidRPr="00131915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dd.</w:t>
      </w:r>
      <w:proofErr w:type="gramStart"/>
      <w:r w:rsidR="009A6C38" w:rsidRPr="00131915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mm</w:t>
      </w:r>
      <w:r w:rsidR="009A6C38" w:rsidRPr="00B8172E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.</w:t>
      </w:r>
      <w:r w:rsidR="00B8172E" w:rsidRPr="00B8172E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åååå</w:t>
      </w:r>
      <w:proofErr w:type="spellEnd"/>
      <w:proofErr w:type="gramEnd"/>
      <w:r w:rsidR="002E2C72" w:rsidRPr="00131915">
        <w:rPr>
          <w:rFonts w:eastAsia="Calibri" w:hint="default"/>
          <w:b/>
          <w:bCs/>
          <w:sz w:val="28"/>
          <w:szCs w:val="28"/>
          <w:lang w:eastAsia="en-US"/>
        </w:rPr>
        <w:t>]</w:t>
      </w:r>
      <w:bookmarkStart w:id="0" w:name="_GoBack"/>
      <w:bookmarkEnd w:id="0"/>
    </w:p>
    <w:p w14:paraId="33A48550" w14:textId="499B19D1" w:rsidR="002E2C72" w:rsidRPr="00131915" w:rsidRDefault="002E2C72" w:rsidP="00CC48D7">
      <w:pPr>
        <w:spacing w:line="259" w:lineRule="auto"/>
        <w:rPr>
          <w:rFonts w:eastAsia="Calibri" w:hint="default"/>
          <w:szCs w:val="22"/>
          <w:lang w:eastAsia="en-US"/>
        </w:rPr>
      </w:pPr>
    </w:p>
    <w:p w14:paraId="5E3A32E7" w14:textId="3129708B" w:rsidR="002E2C72" w:rsidRPr="00131915" w:rsidRDefault="00FB1BFE" w:rsidP="00CC48D7">
      <w:pPr>
        <w:spacing w:line="259" w:lineRule="auto"/>
        <w:rPr>
          <w:rFonts w:eastAsia="Calibri" w:hint="default"/>
          <w:szCs w:val="22"/>
          <w:lang w:eastAsia="en-US"/>
        </w:rPr>
      </w:pPr>
      <w:r w:rsidRPr="00131915">
        <w:rPr>
          <w:rFonts w:eastAsia="Calibri" w:hint="default"/>
          <w:szCs w:val="22"/>
          <w:highlight w:val="yellow"/>
          <w:lang w:eastAsia="en-US"/>
        </w:rPr>
        <w:t>[</w:t>
      </w:r>
      <w:r w:rsidR="002E2C72" w:rsidRPr="00131915">
        <w:rPr>
          <w:rFonts w:eastAsia="Calibri" w:hint="default"/>
          <w:szCs w:val="22"/>
          <w:highlight w:val="yellow"/>
          <w:lang w:eastAsia="en-US"/>
        </w:rPr>
        <w:t>INDSÆT</w:t>
      </w:r>
      <w:r w:rsidR="009A6C38" w:rsidRPr="00131915">
        <w:rPr>
          <w:rFonts w:eastAsia="Calibri" w:hint="default"/>
          <w:szCs w:val="22"/>
          <w:highlight w:val="yellow"/>
          <w:lang w:eastAsia="en-US"/>
        </w:rPr>
        <w:t xml:space="preserve"> oprindeligt ansøgningsmateriale</w:t>
      </w:r>
      <w:r w:rsidRPr="00131915">
        <w:rPr>
          <w:rFonts w:eastAsia="Calibri" w:hint="default"/>
          <w:szCs w:val="22"/>
          <w:highlight w:val="yellow"/>
          <w:lang w:eastAsia="en-US"/>
        </w:rPr>
        <w:t>]</w:t>
      </w:r>
    </w:p>
    <w:sectPr w:rsidR="002E2C72" w:rsidRPr="00131915" w:rsidSect="00845356">
      <w:headerReference w:type="default" r:id="rId8"/>
      <w:footerReference w:type="default" r:id="rId9"/>
      <w:pgSz w:w="11906" w:h="16838" w:code="9"/>
      <w:pgMar w:top="1134" w:right="1418" w:bottom="1134" w:left="1985" w:header="28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3C3C" w14:textId="77777777" w:rsidR="00F8254C" w:rsidRDefault="00F8254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29EB4B8B" w14:textId="77777777" w:rsidR="00F8254C" w:rsidRDefault="00F8254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(TT) Regula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338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94F6C" w14:textId="6F1B7F49" w:rsidR="00845356" w:rsidRPr="00845356" w:rsidRDefault="00845356">
            <w:pPr>
              <w:pStyle w:val="Sidefod"/>
              <w:jc w:val="right"/>
              <w:rPr>
                <w:rFonts w:hint="default"/>
              </w:rPr>
            </w:pPr>
            <w:r w:rsidRPr="00845356">
              <w:t xml:space="preserve">Side </w:t>
            </w:r>
            <w:r w:rsidRPr="00845356">
              <w:rPr>
                <w:sz w:val="24"/>
              </w:rPr>
              <w:fldChar w:fldCharType="begin"/>
            </w:r>
            <w:r w:rsidRPr="00845356">
              <w:instrText>PAGE</w:instrText>
            </w:r>
            <w:r w:rsidRPr="00845356">
              <w:rPr>
                <w:sz w:val="24"/>
              </w:rPr>
              <w:fldChar w:fldCharType="separate"/>
            </w:r>
            <w:r w:rsidR="00B8172E">
              <w:rPr>
                <w:rFonts w:hint="default"/>
                <w:noProof/>
              </w:rPr>
              <w:t>4</w:t>
            </w:r>
            <w:r w:rsidRPr="00845356">
              <w:rPr>
                <w:sz w:val="24"/>
              </w:rPr>
              <w:fldChar w:fldCharType="end"/>
            </w:r>
            <w:r w:rsidRPr="00845356">
              <w:t xml:space="preserve"> af </w:t>
            </w:r>
            <w:r w:rsidRPr="00845356">
              <w:rPr>
                <w:sz w:val="24"/>
              </w:rPr>
              <w:fldChar w:fldCharType="begin"/>
            </w:r>
            <w:r w:rsidRPr="00845356">
              <w:instrText>NUMPAGES</w:instrText>
            </w:r>
            <w:r w:rsidRPr="00845356">
              <w:rPr>
                <w:sz w:val="24"/>
              </w:rPr>
              <w:fldChar w:fldCharType="separate"/>
            </w:r>
            <w:r w:rsidR="00B8172E">
              <w:rPr>
                <w:rFonts w:hint="default"/>
                <w:noProof/>
              </w:rPr>
              <w:t>4</w:t>
            </w:r>
            <w:r w:rsidRPr="00845356">
              <w:rPr>
                <w:sz w:val="24"/>
              </w:rPr>
              <w:fldChar w:fldCharType="end"/>
            </w:r>
          </w:p>
        </w:sdtContent>
      </w:sdt>
    </w:sdtContent>
  </w:sdt>
  <w:p w14:paraId="743B453A" w14:textId="7CBB6DF0" w:rsidR="00563C81" w:rsidRPr="006525C3" w:rsidRDefault="00B8172E" w:rsidP="00563C81">
    <w:pPr>
      <w:pStyle w:val="Sidefod"/>
      <w:tabs>
        <w:tab w:val="left" w:pos="1418"/>
        <w:tab w:val="left" w:pos="1701"/>
      </w:tabs>
      <w:jc w:val="center"/>
      <w:rPr>
        <w:rFonts w:hint="default"/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A313" w14:textId="77777777" w:rsidR="00F8254C" w:rsidRDefault="00F8254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8CD9890" w14:textId="77777777" w:rsidR="00F8254C" w:rsidRDefault="00F8254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247E" w14:textId="10C8AA12" w:rsidR="00841BC1" w:rsidRPr="002266C3" w:rsidRDefault="00B8172E" w:rsidP="002266C3">
    <w:pPr>
      <w:pStyle w:val="Sidehoved"/>
      <w:pBdr>
        <w:bottom w:val="none" w:sz="0" w:space="0" w:color="auto"/>
      </w:pBd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41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7D"/>
    <w:multiLevelType w:val="singleLevel"/>
    <w:tmpl w:val="197AC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FFFFFF7E"/>
    <w:multiLevelType w:val="singleLevel"/>
    <w:tmpl w:val="E88E1B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FFFFFF7F"/>
    <w:multiLevelType w:val="singleLevel"/>
    <w:tmpl w:val="FC7CD3BA"/>
    <w:lvl w:ilvl="0">
      <w:start w:val="1"/>
      <w:numFmt w:val="decimal"/>
      <w:pStyle w:val="Opstilling-talellerbogst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cs"/>
        <w:rtl w:val="0"/>
        <w:cs w:val="0"/>
      </w:rPr>
    </w:lvl>
  </w:abstractNum>
  <w:abstractNum w:abstractNumId="4" w15:restartNumberingAfterBreak="0">
    <w:nsid w:val="FFFFFF80"/>
    <w:multiLevelType w:val="singleLevel"/>
    <w:tmpl w:val="92680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99C2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DB68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81A88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AB6CC7D4"/>
    <w:lvl w:ilvl="0">
      <w:start w:val="1"/>
      <w:numFmt w:val="decimal"/>
      <w:pStyle w:val="Opstilling-talellerbogst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FFFFFF89"/>
    <w:multiLevelType w:val="singleLevel"/>
    <w:tmpl w:val="24A63A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 w15:restartNumberingAfterBreak="0">
    <w:nsid w:val="0142697C"/>
    <w:multiLevelType w:val="multilevel"/>
    <w:tmpl w:val="48544CE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85423E2"/>
    <w:multiLevelType w:val="multilevel"/>
    <w:tmpl w:val="84A0604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31952A2"/>
    <w:multiLevelType w:val="multilevel"/>
    <w:tmpl w:val="334EA48E"/>
    <w:lvl w:ilvl="0">
      <w:start w:val="1"/>
      <w:numFmt w:val="bullet"/>
      <w:lvlText w:val=""/>
      <w:lvlJc w:val="left"/>
      <w:pPr>
        <w:tabs>
          <w:tab w:val="num" w:pos="661"/>
        </w:tabs>
        <w:ind w:left="661" w:hanging="301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9534CBE"/>
    <w:multiLevelType w:val="multilevel"/>
    <w:tmpl w:val="AC4087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237FCE"/>
    <w:multiLevelType w:val="multilevel"/>
    <w:tmpl w:val="B0505BE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A790E1F"/>
    <w:multiLevelType w:val="hybridMultilevel"/>
    <w:tmpl w:val="FB9892C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C26076"/>
    <w:multiLevelType w:val="multilevel"/>
    <w:tmpl w:val="9552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9C6C79"/>
    <w:multiLevelType w:val="hybridMultilevel"/>
    <w:tmpl w:val="7F8EC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2B10"/>
    <w:multiLevelType w:val="multilevel"/>
    <w:tmpl w:val="AB069E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246133"/>
    <w:multiLevelType w:val="hybridMultilevel"/>
    <w:tmpl w:val="63A06324"/>
    <w:lvl w:ilvl="0" w:tplc="BCE2BBB4">
      <w:start w:val="1"/>
      <w:numFmt w:val="bullet"/>
      <w:pStyle w:val="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 w:tplc="81609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F26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B04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495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2E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468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01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4C1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D5F1CB5"/>
    <w:multiLevelType w:val="hybridMultilevel"/>
    <w:tmpl w:val="F64C4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F4B36"/>
    <w:multiLevelType w:val="hybridMultilevel"/>
    <w:tmpl w:val="3D5A3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1FAE"/>
    <w:multiLevelType w:val="hybridMultilevel"/>
    <w:tmpl w:val="A4B07FFE"/>
    <w:lvl w:ilvl="0" w:tplc="7BFC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 w:tplc="0D643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E60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B48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06E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04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8EE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C94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D2F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E84F82"/>
    <w:multiLevelType w:val="multilevel"/>
    <w:tmpl w:val="5620760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AA3D2D"/>
    <w:multiLevelType w:val="hybridMultilevel"/>
    <w:tmpl w:val="B73CE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2D00"/>
    <w:multiLevelType w:val="multilevel"/>
    <w:tmpl w:val="06BCB9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E918F3"/>
    <w:multiLevelType w:val="multilevel"/>
    <w:tmpl w:val="89420AC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041E21"/>
    <w:multiLevelType w:val="hybridMultilevel"/>
    <w:tmpl w:val="1398F1D4"/>
    <w:lvl w:ilvl="0" w:tplc="75EE8E1A">
      <w:start w:val="1"/>
      <w:numFmt w:val="bullet"/>
      <w:pStyle w:val="bullet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  <w:u w:color="000000"/>
      </w:rPr>
    </w:lvl>
    <w:lvl w:ilvl="1" w:tplc="0AA23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84E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05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5E9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704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64A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7E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388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9DE2480"/>
    <w:multiLevelType w:val="multilevel"/>
    <w:tmpl w:val="EFFE64D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8B6479"/>
    <w:multiLevelType w:val="multilevel"/>
    <w:tmpl w:val="A0D21EC2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B00810"/>
    <w:multiLevelType w:val="hybridMultilevel"/>
    <w:tmpl w:val="4266A094"/>
    <w:lvl w:ilvl="0" w:tplc="088C3F00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19C9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00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20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45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940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F4C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547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0C0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567DD3"/>
    <w:multiLevelType w:val="hybridMultilevel"/>
    <w:tmpl w:val="305C7EBC"/>
    <w:lvl w:ilvl="0" w:tplc="00F2B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 w:tplc="01C09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E7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FA2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3CF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29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08F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02D6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B68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E39E3"/>
    <w:multiLevelType w:val="multilevel"/>
    <w:tmpl w:val="A4B07FF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8B1343"/>
    <w:multiLevelType w:val="multilevel"/>
    <w:tmpl w:val="928EBB7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3"/>
  </w:num>
  <w:num w:numId="29">
    <w:abstractNumId w:val="31"/>
  </w:num>
  <w:num w:numId="30">
    <w:abstractNumId w:val="16"/>
  </w:num>
  <w:num w:numId="31">
    <w:abstractNumId w:val="10"/>
  </w:num>
  <w:num w:numId="32">
    <w:abstractNumId w:val="12"/>
  </w:num>
  <w:num w:numId="33">
    <w:abstractNumId w:val="29"/>
  </w:num>
  <w:num w:numId="34">
    <w:abstractNumId w:val="14"/>
  </w:num>
  <w:num w:numId="35">
    <w:abstractNumId w:val="33"/>
  </w:num>
  <w:num w:numId="36">
    <w:abstractNumId w:val="18"/>
  </w:num>
  <w:num w:numId="37">
    <w:abstractNumId w:val="22"/>
  </w:num>
  <w:num w:numId="38">
    <w:abstractNumId w:val="25"/>
  </w:num>
  <w:num w:numId="39">
    <w:abstractNumId w:val="13"/>
  </w:num>
  <w:num w:numId="40">
    <w:abstractNumId w:val="26"/>
  </w:num>
  <w:num w:numId="41">
    <w:abstractNumId w:val="32"/>
  </w:num>
  <w:num w:numId="42">
    <w:abstractNumId w:val="19"/>
  </w:num>
  <w:num w:numId="43">
    <w:abstractNumId w:val="11"/>
  </w:num>
  <w:num w:numId="44">
    <w:abstractNumId w:val="28"/>
  </w:num>
  <w:num w:numId="45">
    <w:abstractNumId w:val="30"/>
  </w:num>
  <w:num w:numId="46">
    <w:abstractNumId w:val="24"/>
  </w:num>
  <w:num w:numId="47">
    <w:abstractNumId w:val="15"/>
  </w:num>
  <w:num w:numId="48">
    <w:abstractNumId w:val="20"/>
  </w:num>
  <w:num w:numId="49">
    <w:abstractNumId w:val="2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TS3MLU0NzQyNjNX0lEKTi0uzszPAykwqgUAnvlkTCwAAAA="/>
  </w:docVars>
  <w:rsids>
    <w:rsidRoot w:val="00526CCB"/>
    <w:rsid w:val="00001060"/>
    <w:rsid w:val="00004687"/>
    <w:rsid w:val="00061173"/>
    <w:rsid w:val="00077C96"/>
    <w:rsid w:val="00080CD5"/>
    <w:rsid w:val="00082EFB"/>
    <w:rsid w:val="00092D50"/>
    <w:rsid w:val="000B2C76"/>
    <w:rsid w:val="000B67C0"/>
    <w:rsid w:val="000D5ECC"/>
    <w:rsid w:val="000E53A2"/>
    <w:rsid w:val="000F2926"/>
    <w:rsid w:val="001131E4"/>
    <w:rsid w:val="00115219"/>
    <w:rsid w:val="00115C85"/>
    <w:rsid w:val="00123883"/>
    <w:rsid w:val="00131915"/>
    <w:rsid w:val="001329B7"/>
    <w:rsid w:val="00136F84"/>
    <w:rsid w:val="001431DC"/>
    <w:rsid w:val="00165535"/>
    <w:rsid w:val="00182E6F"/>
    <w:rsid w:val="0019501D"/>
    <w:rsid w:val="001E3985"/>
    <w:rsid w:val="001F1E3C"/>
    <w:rsid w:val="002266C3"/>
    <w:rsid w:val="0024045A"/>
    <w:rsid w:val="00291D8C"/>
    <w:rsid w:val="002A26B3"/>
    <w:rsid w:val="002B2AAE"/>
    <w:rsid w:val="002B63C0"/>
    <w:rsid w:val="002D1969"/>
    <w:rsid w:val="002D61AE"/>
    <w:rsid w:val="002E2C72"/>
    <w:rsid w:val="002E54EC"/>
    <w:rsid w:val="0033518F"/>
    <w:rsid w:val="0034775F"/>
    <w:rsid w:val="00354EF6"/>
    <w:rsid w:val="003607EE"/>
    <w:rsid w:val="003631DB"/>
    <w:rsid w:val="003874CB"/>
    <w:rsid w:val="003946FC"/>
    <w:rsid w:val="003A01F7"/>
    <w:rsid w:val="003A2C7B"/>
    <w:rsid w:val="003C47D7"/>
    <w:rsid w:val="003C5EC8"/>
    <w:rsid w:val="00486CC4"/>
    <w:rsid w:val="004D42A2"/>
    <w:rsid w:val="004D6860"/>
    <w:rsid w:val="004E7A43"/>
    <w:rsid w:val="0051531D"/>
    <w:rsid w:val="00515CA6"/>
    <w:rsid w:val="00526CCB"/>
    <w:rsid w:val="00570167"/>
    <w:rsid w:val="00572B1D"/>
    <w:rsid w:val="005C19ED"/>
    <w:rsid w:val="005D5BFF"/>
    <w:rsid w:val="005E294B"/>
    <w:rsid w:val="005E7A27"/>
    <w:rsid w:val="005F1336"/>
    <w:rsid w:val="00600F64"/>
    <w:rsid w:val="00604868"/>
    <w:rsid w:val="00606310"/>
    <w:rsid w:val="006261A8"/>
    <w:rsid w:val="006D2820"/>
    <w:rsid w:val="006D345A"/>
    <w:rsid w:val="007378A2"/>
    <w:rsid w:val="0074030D"/>
    <w:rsid w:val="00781417"/>
    <w:rsid w:val="007817D7"/>
    <w:rsid w:val="00784238"/>
    <w:rsid w:val="007872F6"/>
    <w:rsid w:val="007A7FB0"/>
    <w:rsid w:val="0081400E"/>
    <w:rsid w:val="00821C2A"/>
    <w:rsid w:val="00845356"/>
    <w:rsid w:val="008543CE"/>
    <w:rsid w:val="00865783"/>
    <w:rsid w:val="00865F3C"/>
    <w:rsid w:val="008825EC"/>
    <w:rsid w:val="008855AD"/>
    <w:rsid w:val="008A6B40"/>
    <w:rsid w:val="008C6731"/>
    <w:rsid w:val="008C7353"/>
    <w:rsid w:val="00900DF4"/>
    <w:rsid w:val="00910AA5"/>
    <w:rsid w:val="00914CFF"/>
    <w:rsid w:val="00941CFC"/>
    <w:rsid w:val="00986F9B"/>
    <w:rsid w:val="00992E63"/>
    <w:rsid w:val="009A6C38"/>
    <w:rsid w:val="00A0655C"/>
    <w:rsid w:val="00A42808"/>
    <w:rsid w:val="00A46A1C"/>
    <w:rsid w:val="00A46BE3"/>
    <w:rsid w:val="00A51436"/>
    <w:rsid w:val="00A658FF"/>
    <w:rsid w:val="00A7021A"/>
    <w:rsid w:val="00A752C4"/>
    <w:rsid w:val="00A75BAE"/>
    <w:rsid w:val="00A91BC1"/>
    <w:rsid w:val="00AC2B76"/>
    <w:rsid w:val="00AE4434"/>
    <w:rsid w:val="00B01752"/>
    <w:rsid w:val="00B1458E"/>
    <w:rsid w:val="00B613F4"/>
    <w:rsid w:val="00B777CC"/>
    <w:rsid w:val="00B8172E"/>
    <w:rsid w:val="00BA0F67"/>
    <w:rsid w:val="00BB2DB4"/>
    <w:rsid w:val="00BB4352"/>
    <w:rsid w:val="00BC76B1"/>
    <w:rsid w:val="00BD5A60"/>
    <w:rsid w:val="00BD74B5"/>
    <w:rsid w:val="00BE1FC3"/>
    <w:rsid w:val="00BE5EED"/>
    <w:rsid w:val="00C24076"/>
    <w:rsid w:val="00C30DDF"/>
    <w:rsid w:val="00C549B8"/>
    <w:rsid w:val="00C62A53"/>
    <w:rsid w:val="00C81874"/>
    <w:rsid w:val="00C95484"/>
    <w:rsid w:val="00CA4F45"/>
    <w:rsid w:val="00CC48D7"/>
    <w:rsid w:val="00CC76DE"/>
    <w:rsid w:val="00D046EA"/>
    <w:rsid w:val="00D2325A"/>
    <w:rsid w:val="00D57E30"/>
    <w:rsid w:val="00D73775"/>
    <w:rsid w:val="00D748CF"/>
    <w:rsid w:val="00D77EE9"/>
    <w:rsid w:val="00DB0E86"/>
    <w:rsid w:val="00DB7AEA"/>
    <w:rsid w:val="00DD753F"/>
    <w:rsid w:val="00DE656C"/>
    <w:rsid w:val="00DE7413"/>
    <w:rsid w:val="00E00691"/>
    <w:rsid w:val="00E74E79"/>
    <w:rsid w:val="00E8262B"/>
    <w:rsid w:val="00E82AD7"/>
    <w:rsid w:val="00E875EC"/>
    <w:rsid w:val="00E941AD"/>
    <w:rsid w:val="00E95FA5"/>
    <w:rsid w:val="00EA04F1"/>
    <w:rsid w:val="00EA0B5C"/>
    <w:rsid w:val="00EB03B0"/>
    <w:rsid w:val="00EB46BC"/>
    <w:rsid w:val="00ED54EC"/>
    <w:rsid w:val="00EF256A"/>
    <w:rsid w:val="00EF45B8"/>
    <w:rsid w:val="00F246D3"/>
    <w:rsid w:val="00F2561C"/>
    <w:rsid w:val="00F517C4"/>
    <w:rsid w:val="00F8254C"/>
    <w:rsid w:val="00F86516"/>
    <w:rsid w:val="00F911A5"/>
    <w:rsid w:val="00FB1BFE"/>
    <w:rsid w:val="00FB4DAA"/>
    <w:rsid w:val="00FC2149"/>
    <w:rsid w:val="00FE70D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62FBA"/>
  <w15:docId w15:val="{9B80DCA1-352C-4679-81A6-92AFA1A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8E1B0E"/>
    <w:pPr>
      <w:spacing w:line="290" w:lineRule="atLeast"/>
    </w:pPr>
    <w:rPr>
      <w:rFonts w:ascii="Palatino Linotype" w:hAnsi="Palatino Linotype" w:hint="cs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rsid w:val="00A63341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845C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rsid w:val="0069489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Overskrift2Tegn">
    <w:name w:val="Overskrift 2 Tegn"/>
    <w:link w:val="Overskrift2"/>
    <w:uiPriority w:val="99"/>
    <w:locked/>
    <w:rsid w:val="008E1B0E"/>
    <w:rPr>
      <w:rFonts w:ascii="Palatino Linotype" w:hAnsi="Palatino Linotype" w:cs="Times New Roman" w:hint="cs"/>
      <w:b/>
      <w:sz w:val="28"/>
      <w:rtl w:val="0"/>
      <w:cs w:val="0"/>
      <w:lang w:val="da-DK" w:eastAsia="da-DK"/>
    </w:rPr>
  </w:style>
  <w:style w:type="character" w:customStyle="1" w:styleId="Overskrift3Tegn">
    <w:name w:val="Overskrift 3 Tegn"/>
    <w:link w:val="Overskrift3"/>
    <w:uiPriority w:val="99"/>
    <w:locked/>
    <w:rsid w:val="00694893"/>
    <w:rPr>
      <w:rFonts w:ascii="Palatino Linotype" w:hAnsi="Palatino Linotype" w:cs="Times New Roman" w:hint="cs"/>
      <w:b/>
      <w:sz w:val="26"/>
      <w:rtl w:val="0"/>
      <w:cs w:val="0"/>
      <w:lang w:val="da-DK" w:eastAsia="da-DK"/>
    </w:rPr>
  </w:style>
  <w:style w:type="paragraph" w:customStyle="1" w:styleId="BasicParagraph">
    <w:name w:val="[Basic Paragraph]"/>
    <w:basedOn w:val="Normal"/>
    <w:uiPriority w:val="99"/>
    <w:rsid w:val="00665277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hAnsi="Times (TT) Regular" w:cs="Times (TT) Regular"/>
      <w:color w:val="000000"/>
      <w:lang w:val="en-US"/>
    </w:rPr>
  </w:style>
  <w:style w:type="paragraph" w:customStyle="1" w:styleId="Hovedrubrik">
    <w:name w:val="Hovedrubrik"/>
    <w:basedOn w:val="Overskrift1"/>
    <w:next w:val="Normal"/>
    <w:uiPriority w:val="99"/>
    <w:rsid w:val="008E1B0E"/>
    <w:pPr>
      <w:spacing w:before="290" w:after="0"/>
      <w:contextualSpacing/>
    </w:pPr>
  </w:style>
  <w:style w:type="paragraph" w:customStyle="1" w:styleId="Rubrik1">
    <w:name w:val="Rubrik1"/>
    <w:basedOn w:val="Overskrift2"/>
    <w:next w:val="Normal"/>
    <w:link w:val="Rubrik1Tegn"/>
    <w:uiPriority w:val="99"/>
    <w:rsid w:val="00A243BF"/>
    <w:pPr>
      <w:keepLines/>
      <w:spacing w:before="290" w:after="0"/>
      <w:contextualSpacing/>
    </w:pPr>
    <w:rPr>
      <w:sz w:val="32"/>
    </w:rPr>
  </w:style>
  <w:style w:type="paragraph" w:customStyle="1" w:styleId="Rubrik2">
    <w:name w:val="Rubrik2"/>
    <w:basedOn w:val="Overskrift2"/>
    <w:next w:val="Normal"/>
    <w:uiPriority w:val="99"/>
    <w:rsid w:val="00DD7522"/>
    <w:pPr>
      <w:spacing w:before="290" w:after="0"/>
      <w:contextualSpacing/>
    </w:pPr>
    <w:rPr>
      <w:sz w:val="24"/>
    </w:rPr>
  </w:style>
  <w:style w:type="paragraph" w:customStyle="1" w:styleId="Rubrik3">
    <w:name w:val="Rubrik3"/>
    <w:basedOn w:val="Overskrift3"/>
    <w:next w:val="Normal"/>
    <w:uiPriority w:val="99"/>
    <w:rsid w:val="00A243BF"/>
    <w:pPr>
      <w:spacing w:before="290" w:after="0"/>
      <w:contextualSpacing/>
    </w:pPr>
    <w:rPr>
      <w:i/>
      <w:sz w:val="24"/>
    </w:rPr>
  </w:style>
  <w:style w:type="character" w:customStyle="1" w:styleId="Rubrik1Tegn">
    <w:name w:val="Rubrik1 Tegn"/>
    <w:link w:val="Rubrik1"/>
    <w:uiPriority w:val="99"/>
    <w:locked/>
    <w:rsid w:val="00A243BF"/>
    <w:rPr>
      <w:rFonts w:ascii="Palatino Linotype" w:hAnsi="Palatino Linotype"/>
      <w:b/>
      <w:sz w:val="28"/>
      <w:lang w:val="da-DK" w:eastAsia="da-DK"/>
    </w:rPr>
  </w:style>
  <w:style w:type="paragraph" w:styleId="Opstilling-punkttegn">
    <w:name w:val="List Bullet"/>
    <w:basedOn w:val="Normal"/>
    <w:link w:val="Opstilling-punkttegnTegn"/>
    <w:uiPriority w:val="99"/>
    <w:rsid w:val="00A6765D"/>
  </w:style>
  <w:style w:type="paragraph" w:customStyle="1" w:styleId="bullet2">
    <w:name w:val="bullet2"/>
    <w:next w:val="Almindeligtekst"/>
    <w:link w:val="bullet2TegnTegn"/>
    <w:uiPriority w:val="99"/>
    <w:rsid w:val="004C5B3D"/>
    <w:pPr>
      <w:numPr>
        <w:numId w:val="45"/>
      </w:numPr>
      <w:tabs>
        <w:tab w:val="left" w:pos="567"/>
      </w:tabs>
      <w:ind w:left="568" w:hanging="284"/>
    </w:pPr>
    <w:rPr>
      <w:rFonts w:ascii="Palatino Linotype" w:hAnsi="Palatino Linotype" w:hint="cs"/>
      <w:sz w:val="22"/>
      <w:szCs w:val="24"/>
    </w:rPr>
  </w:style>
  <w:style w:type="paragraph" w:customStyle="1" w:styleId="bullet1">
    <w:name w:val="bullet1"/>
    <w:uiPriority w:val="99"/>
    <w:rsid w:val="00EA578A"/>
    <w:pPr>
      <w:numPr>
        <w:numId w:val="42"/>
      </w:numPr>
      <w:tabs>
        <w:tab w:val="left" w:pos="284"/>
      </w:tabs>
      <w:ind w:left="284" w:hanging="284"/>
    </w:pPr>
    <w:rPr>
      <w:rFonts w:ascii="Palatino Linotype" w:hAnsi="Palatino Linotype" w:hint="cs"/>
      <w:sz w:val="22"/>
      <w:szCs w:val="24"/>
    </w:rPr>
  </w:style>
  <w:style w:type="character" w:customStyle="1" w:styleId="Opstilling-punkttegnTegn">
    <w:name w:val="Opstilling - punkttegn Tegn"/>
    <w:link w:val="Opstilling-punkttegn"/>
    <w:uiPriority w:val="99"/>
    <w:locked/>
    <w:rsid w:val="00A6765D"/>
    <w:rPr>
      <w:rFonts w:ascii="Palatino Linotype" w:hAnsi="Palatino Linotype"/>
      <w:sz w:val="24"/>
      <w:lang w:val="da-DK" w:eastAsia="da-DK"/>
    </w:rPr>
  </w:style>
  <w:style w:type="character" w:customStyle="1" w:styleId="bullet2TegnTegn">
    <w:name w:val="bullet2 Tegn Tegn"/>
    <w:link w:val="bullet2"/>
    <w:uiPriority w:val="99"/>
    <w:locked/>
    <w:rsid w:val="004C5B3D"/>
    <w:rPr>
      <w:rFonts w:ascii="Palatino Linotype" w:hAnsi="Palatino Linotype" w:cs="Times New Roman" w:hint="cs"/>
      <w:sz w:val="24"/>
      <w:szCs w:val="24"/>
      <w:rtl w:val="0"/>
      <w:cs w:val="0"/>
      <w:lang w:val="da-DK" w:eastAsia="da-DK" w:bidi="ar-SA"/>
    </w:rPr>
  </w:style>
  <w:style w:type="paragraph" w:styleId="Opstilling-talellerbogst2">
    <w:name w:val="List Number 2"/>
    <w:basedOn w:val="Normal"/>
    <w:uiPriority w:val="99"/>
    <w:rsid w:val="00C95F11"/>
    <w:pPr>
      <w:numPr>
        <w:numId w:val="11"/>
      </w:numPr>
      <w:tabs>
        <w:tab w:val="left" w:pos="709"/>
        <w:tab w:val="num" w:pos="926"/>
      </w:tabs>
      <w:ind w:left="714" w:hanging="357"/>
    </w:pPr>
  </w:style>
  <w:style w:type="paragraph" w:styleId="Almindeligtekst">
    <w:name w:val="Plain Text"/>
    <w:basedOn w:val="Normal"/>
    <w:link w:val="AlmindeligtekstTegn"/>
    <w:uiPriority w:val="99"/>
    <w:rsid w:val="00A6765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customStyle="1" w:styleId="bullet3">
    <w:name w:val="bullet3"/>
    <w:uiPriority w:val="99"/>
    <w:rsid w:val="004C5B3D"/>
    <w:pPr>
      <w:numPr>
        <w:numId w:val="27"/>
      </w:numPr>
      <w:tabs>
        <w:tab w:val="left" w:pos="851"/>
      </w:tabs>
      <w:ind w:left="851" w:hanging="284"/>
    </w:pPr>
    <w:rPr>
      <w:rFonts w:ascii="Palatino Linotype" w:hAnsi="Palatino Linotype" w:hint="cs"/>
      <w:sz w:val="22"/>
      <w:szCs w:val="24"/>
      <w:lang w:val="en-GB"/>
    </w:rPr>
  </w:style>
  <w:style w:type="paragraph" w:styleId="Opstilling-talellerbogst">
    <w:name w:val="List Number"/>
    <w:basedOn w:val="Normal"/>
    <w:uiPriority w:val="99"/>
    <w:rsid w:val="00C95F11"/>
    <w:pPr>
      <w:numPr>
        <w:numId w:val="10"/>
      </w:numPr>
      <w:ind w:left="360"/>
    </w:pPr>
  </w:style>
  <w:style w:type="paragraph" w:styleId="Opstilling-talellerbogst3">
    <w:name w:val="List Number 3"/>
    <w:basedOn w:val="Normal"/>
    <w:uiPriority w:val="99"/>
    <w:rsid w:val="004757A0"/>
    <w:pPr>
      <w:numPr>
        <w:numId w:val="12"/>
      </w:numPr>
      <w:tabs>
        <w:tab w:val="left" w:pos="1077"/>
        <w:tab w:val="num" w:pos="1209"/>
      </w:tabs>
      <w:ind w:left="1066" w:hanging="357"/>
    </w:pPr>
  </w:style>
  <w:style w:type="paragraph" w:styleId="Sidehoved">
    <w:name w:val="header"/>
    <w:basedOn w:val="Normal"/>
    <w:link w:val="SidehovedTegn"/>
    <w:uiPriority w:val="99"/>
    <w:rsid w:val="004A2C35"/>
    <w:pPr>
      <w:pBdr>
        <w:bottom w:val="single" w:sz="4" w:space="1" w:color="auto"/>
      </w:pBdr>
      <w:tabs>
        <w:tab w:val="right" w:pos="8505"/>
      </w:tabs>
    </w:pPr>
    <w:rPr>
      <w:b/>
      <w:sz w:val="20"/>
    </w:rPr>
  </w:style>
  <w:style w:type="character" w:customStyle="1" w:styleId="SidehovedTegn">
    <w:name w:val="Sidehoved Tegn"/>
    <w:link w:val="Sidehoved"/>
    <w:uiPriority w:val="99"/>
    <w:semiHidden/>
    <w:locked/>
    <w:rPr>
      <w:rFonts w:ascii="Palatino Linotype" w:hAnsi="Palatino Linotype" w:cs="Times New Roman" w:hint="cs"/>
      <w:sz w:val="24"/>
      <w:szCs w:val="24"/>
      <w:rtl w:val="0"/>
      <w:cs w:val="0"/>
    </w:rPr>
  </w:style>
  <w:style w:type="paragraph" w:styleId="Sidefod">
    <w:name w:val="footer"/>
    <w:basedOn w:val="Normal"/>
    <w:link w:val="SidefodTegn"/>
    <w:uiPriority w:val="99"/>
    <w:rsid w:val="00390E98"/>
    <w:pPr>
      <w:pBdr>
        <w:top w:val="single" w:sz="4" w:space="1" w:color="auto"/>
      </w:pBdr>
      <w:tabs>
        <w:tab w:val="right" w:pos="8505"/>
      </w:tabs>
    </w:pPr>
    <w:rPr>
      <w:sz w:val="17"/>
    </w:rPr>
  </w:style>
  <w:style w:type="character" w:customStyle="1" w:styleId="SidefodTegn">
    <w:name w:val="Sidefod Tegn"/>
    <w:link w:val="Sidefod"/>
    <w:uiPriority w:val="99"/>
    <w:locked/>
    <w:rPr>
      <w:rFonts w:ascii="Palatino Linotype" w:hAnsi="Palatino Linotype" w:cs="Times New Roman" w:hint="cs"/>
      <w:sz w:val="24"/>
      <w:szCs w:val="24"/>
      <w:rtl w:val="0"/>
      <w:cs w:val="0"/>
    </w:rPr>
  </w:style>
  <w:style w:type="character" w:styleId="Sidetal">
    <w:name w:val="page number"/>
    <w:uiPriority w:val="99"/>
    <w:rsid w:val="003B4D85"/>
    <w:rPr>
      <w:rFonts w:cs="Times New Roman" w:hint="cs"/>
      <w:rtl w:val="0"/>
      <w:cs w:val="0"/>
    </w:rPr>
  </w:style>
  <w:style w:type="table" w:styleId="Tabel-Gitter">
    <w:name w:val="Table Grid"/>
    <w:basedOn w:val="Tabel-Normal"/>
    <w:uiPriority w:val="99"/>
    <w:rsid w:val="00B21BB9"/>
    <w:pPr>
      <w:spacing w:line="290" w:lineRule="atLeast"/>
    </w:pPr>
    <w:tblPr/>
  </w:style>
  <w:style w:type="paragraph" w:styleId="Billedtekst">
    <w:name w:val="caption"/>
    <w:basedOn w:val="Normal"/>
    <w:next w:val="Normal"/>
    <w:uiPriority w:val="99"/>
    <w:rsid w:val="00B21BB9"/>
    <w:rPr>
      <w:b/>
      <w:bCs/>
      <w:sz w:val="20"/>
      <w:szCs w:val="20"/>
    </w:rPr>
  </w:style>
  <w:style w:type="paragraph" w:customStyle="1" w:styleId="Tabeloverskrift">
    <w:name w:val="Tabeloverskrift"/>
    <w:uiPriority w:val="99"/>
    <w:rsid w:val="00FB52F3"/>
    <w:rPr>
      <w:rFonts w:ascii="Palatino Linotype" w:hAnsi="Palatino Linotype" w:hint="cs"/>
      <w:b/>
      <w:sz w:val="22"/>
      <w:szCs w:val="24"/>
    </w:rPr>
  </w:style>
  <w:style w:type="paragraph" w:customStyle="1" w:styleId="Tabelhoved">
    <w:name w:val="Tabel hoved"/>
    <w:basedOn w:val="Normal"/>
    <w:uiPriority w:val="99"/>
    <w:rsid w:val="00B21BB9"/>
  </w:style>
  <w:style w:type="paragraph" w:customStyle="1" w:styleId="Tabelskrift">
    <w:name w:val="Tabel skrift"/>
    <w:basedOn w:val="Normal"/>
    <w:uiPriority w:val="99"/>
    <w:rsid w:val="009F6A3E"/>
    <w:rPr>
      <w:sz w:val="20"/>
    </w:rPr>
  </w:style>
  <w:style w:type="paragraph" w:customStyle="1" w:styleId="Tabel">
    <w:name w:val="Tabel"/>
    <w:basedOn w:val="Normal"/>
    <w:uiPriority w:val="99"/>
    <w:rsid w:val="00B21BB9"/>
  </w:style>
  <w:style w:type="paragraph" w:customStyle="1" w:styleId="Kolonner">
    <w:name w:val="Kolonner"/>
    <w:basedOn w:val="Normal"/>
    <w:uiPriority w:val="99"/>
    <w:rsid w:val="00B21BB9"/>
  </w:style>
  <w:style w:type="paragraph" w:customStyle="1" w:styleId="Faktaboks">
    <w:name w:val="Faktaboks"/>
    <w:uiPriority w:val="99"/>
    <w:rsid w:val="00B21BB9"/>
    <w:rPr>
      <w:rFonts w:ascii="Palatino Linotype" w:hAnsi="Palatino Linotype" w:hint="cs"/>
      <w:i/>
      <w:szCs w:val="24"/>
    </w:rPr>
  </w:style>
  <w:style w:type="table" w:customStyle="1" w:styleId="FRRTabelstart">
    <w:name w:val="FRR Tabel start"/>
    <w:basedOn w:val="Tabel-Gitter"/>
    <w:uiPriority w:val="99"/>
    <w:rsid w:val="00FE2BE4"/>
    <w:rPr>
      <w:rFonts w:ascii="Palatino Linotype" w:hAnsi="Palatino Linotype"/>
    </w:rPr>
    <w:tblPr/>
  </w:style>
  <w:style w:type="table" w:customStyle="1" w:styleId="FB">
    <w:name w:val="FB"/>
    <w:basedOn w:val="FRRTabelstart"/>
    <w:uiPriority w:val="99"/>
    <w:rsid w:val="001314E3"/>
    <w:tblPr/>
  </w:style>
  <w:style w:type="table" w:customStyle="1" w:styleId="FRRrasterhoved">
    <w:name w:val="FRR rasterhoved"/>
    <w:basedOn w:val="FRRTabelstart"/>
    <w:next w:val="FRRrasterhoved0"/>
    <w:uiPriority w:val="99"/>
    <w:rsid w:val="001A44A3"/>
    <w:tblPr/>
  </w:style>
  <w:style w:type="table" w:customStyle="1" w:styleId="FRRrasterhoved0">
    <w:name w:val="FRR rasterhoved_0"/>
    <w:uiPriority w:val="99"/>
    <w:pPr>
      <w:autoSpaceDE w:val="0"/>
      <w:autoSpaceDN w:val="0"/>
      <w:adjustRightInd w:val="0"/>
    </w:pPr>
    <w:rPr>
      <w:rFonts w:hint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typografi1">
    <w:name w:val="Tabeltypografi1"/>
    <w:basedOn w:val="FRRTabelstart"/>
    <w:uiPriority w:val="99"/>
    <w:rsid w:val="00616387"/>
    <w:tblPr/>
  </w:style>
  <w:style w:type="paragraph" w:customStyle="1" w:styleId="Afsnit">
    <w:name w:val="Afsnit"/>
    <w:basedOn w:val="Normal"/>
    <w:uiPriority w:val="99"/>
    <w:rsid w:val="008A0082"/>
    <w:pPr>
      <w:ind w:firstLine="284"/>
    </w:pPr>
    <w:rPr>
      <w:lang w:val="en-GB"/>
    </w:rPr>
  </w:style>
  <w:style w:type="paragraph" w:customStyle="1" w:styleId="Billedtekst0">
    <w:name w:val="Billed tekst"/>
    <w:uiPriority w:val="99"/>
    <w:rsid w:val="005317C4"/>
    <w:pPr>
      <w:spacing w:before="40" w:line="240" w:lineRule="atLeast"/>
    </w:pPr>
    <w:rPr>
      <w:rFonts w:ascii="Palatino Linotype" w:hAnsi="Palatino Linotype" w:hint="cs"/>
      <w:sz w:val="18"/>
      <w:szCs w:val="24"/>
    </w:rPr>
  </w:style>
  <w:style w:type="table" w:customStyle="1" w:styleId="3">
    <w:name w:val="3"/>
    <w:uiPriority w:val="99"/>
    <w:pPr>
      <w:widowControl w:val="0"/>
      <w:autoSpaceDE w:val="0"/>
      <w:autoSpaceDN w:val="0"/>
      <w:adjustRightInd w:val="0"/>
    </w:pPr>
    <w:rPr>
      <w:rFonts w:hint="cs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DD196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dnotetekst">
    <w:name w:val="footnote text"/>
    <w:basedOn w:val="Normal"/>
    <w:link w:val="FodnotetekstTegn"/>
    <w:uiPriority w:val="99"/>
    <w:semiHidden/>
    <w:rsid w:val="009220E8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Pr>
      <w:rFonts w:ascii="Palatino Linotype" w:hAnsi="Palatino Linotype" w:cs="Times New Roman" w:hint="cs"/>
      <w:rtl w:val="0"/>
      <w:cs w:val="0"/>
    </w:rPr>
  </w:style>
  <w:style w:type="character" w:styleId="Fodnotehenvisning">
    <w:name w:val="footnote reference"/>
    <w:uiPriority w:val="99"/>
    <w:semiHidden/>
    <w:rsid w:val="009220E8"/>
    <w:rPr>
      <w:rFonts w:cs="Times New Roman" w:hint="cs"/>
      <w:vertAlign w:val="superscript"/>
      <w:rtl w:val="0"/>
      <w:cs w:val="0"/>
    </w:rPr>
  </w:style>
  <w:style w:type="paragraph" w:styleId="Slutnotetekst">
    <w:name w:val="endnote text"/>
    <w:basedOn w:val="Normal"/>
    <w:link w:val="SlutnotetekstTegn"/>
    <w:uiPriority w:val="99"/>
    <w:semiHidden/>
    <w:rsid w:val="009220E8"/>
    <w:rPr>
      <w:sz w:val="20"/>
      <w:szCs w:val="20"/>
    </w:rPr>
  </w:style>
  <w:style w:type="character" w:customStyle="1" w:styleId="SlutnotetekstTegn">
    <w:name w:val="Slutnotetekst Tegn"/>
    <w:link w:val="Slutnotetekst"/>
    <w:uiPriority w:val="99"/>
    <w:semiHidden/>
    <w:locked/>
    <w:rPr>
      <w:rFonts w:ascii="Palatino Linotype" w:hAnsi="Palatino Linotype" w:cs="Times New Roman" w:hint="cs"/>
      <w:rtl w:val="0"/>
      <w:cs w:val="0"/>
    </w:rPr>
  </w:style>
  <w:style w:type="character" w:styleId="Slutnotehenvisning">
    <w:name w:val="endnote reference"/>
    <w:uiPriority w:val="99"/>
    <w:semiHidden/>
    <w:rsid w:val="009220E8"/>
    <w:rPr>
      <w:rFonts w:cs="Times New Roman" w:hint="cs"/>
      <w:vertAlign w:val="superscript"/>
      <w:rtl w:val="0"/>
      <w:cs w:val="0"/>
    </w:rPr>
  </w:style>
  <w:style w:type="paragraph" w:customStyle="1" w:styleId="1FRRmanSkemaoverskrift">
    <w:name w:val="1. FRRman Skemaoverskrift"/>
    <w:basedOn w:val="Normal"/>
    <w:rsid w:val="004D6860"/>
    <w:pPr>
      <w:keepNext/>
      <w:tabs>
        <w:tab w:val="left" w:pos="360"/>
      </w:tabs>
      <w:spacing w:before="360" w:after="240" w:line="240" w:lineRule="auto"/>
      <w:outlineLvl w:val="0"/>
    </w:pPr>
    <w:rPr>
      <w:rFonts w:ascii="Verdana" w:hAnsi="Verdana" w:hint="default"/>
      <w:b/>
      <w:bCs/>
      <w:sz w:val="30"/>
    </w:rPr>
  </w:style>
  <w:style w:type="paragraph" w:customStyle="1" w:styleId="4FRRCelleoverskrift2">
    <w:name w:val="4. FRR Celleoverskrift 2"/>
    <w:basedOn w:val="Normal"/>
    <w:rsid w:val="004D6860"/>
    <w:pPr>
      <w:spacing w:before="240" w:line="240" w:lineRule="auto"/>
    </w:pPr>
    <w:rPr>
      <w:rFonts w:ascii="Verdana" w:hAnsi="Verdana" w:hint="default"/>
      <w:b/>
      <w:bCs/>
      <w:sz w:val="16"/>
      <w:lang w:val="de-DE"/>
    </w:rPr>
  </w:style>
  <w:style w:type="paragraph" w:customStyle="1" w:styleId="5FRRmanCelletekst">
    <w:name w:val="5. FRRman Celletekst"/>
    <w:basedOn w:val="Normal"/>
    <w:rsid w:val="004D6860"/>
    <w:pPr>
      <w:spacing w:before="120" w:line="240" w:lineRule="auto"/>
    </w:pPr>
    <w:rPr>
      <w:rFonts w:ascii="Verdana" w:hAnsi="Verdana" w:hint="default"/>
      <w:sz w:val="16"/>
    </w:rPr>
  </w:style>
  <w:style w:type="paragraph" w:styleId="Listeafsnit">
    <w:name w:val="List Paragraph"/>
    <w:basedOn w:val="Normal"/>
    <w:uiPriority w:val="34"/>
    <w:qFormat/>
    <w:rsid w:val="004D6860"/>
    <w:pPr>
      <w:spacing w:after="200" w:line="276" w:lineRule="auto"/>
      <w:ind w:left="720"/>
      <w:contextualSpacing/>
    </w:pPr>
    <w:rPr>
      <w:rFonts w:ascii="Calibri" w:eastAsia="Calibri" w:hAnsi="Calibri" w:hint="default"/>
      <w:szCs w:val="22"/>
      <w:lang w:eastAsia="en-US"/>
    </w:rPr>
  </w:style>
  <w:style w:type="paragraph" w:customStyle="1" w:styleId="Brdtekst-org">
    <w:name w:val="Brødtekst-org"/>
    <w:rsid w:val="00DB0E86"/>
    <w:pPr>
      <w:widowControl w:val="0"/>
      <w:autoSpaceDE w:val="0"/>
      <w:autoSpaceDN w:val="0"/>
      <w:adjustRightInd w:val="0"/>
      <w:spacing w:after="289" w:line="289" w:lineRule="exact"/>
      <w:jc w:val="both"/>
    </w:pPr>
    <w:rPr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061173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 w:hint="default"/>
      <w:color w:val="000000"/>
      <w:szCs w:val="22"/>
    </w:rPr>
  </w:style>
  <w:style w:type="paragraph" w:customStyle="1" w:styleId="bodyspacebefore">
    <w:name w:val="body_spacebefore"/>
    <w:basedOn w:val="body"/>
    <w:uiPriority w:val="99"/>
    <w:rsid w:val="00061173"/>
    <w:pPr>
      <w:spacing w:before="280"/>
    </w:pPr>
  </w:style>
  <w:style w:type="paragraph" w:customStyle="1" w:styleId="bullet">
    <w:name w:val="bullet"/>
    <w:basedOn w:val="Normal"/>
    <w:uiPriority w:val="99"/>
    <w:rsid w:val="00061173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0" w:lineRule="atLeast"/>
      <w:ind w:left="567" w:hanging="283"/>
      <w:jc w:val="both"/>
      <w:textAlignment w:val="baseline"/>
    </w:pPr>
    <w:rPr>
      <w:rFonts w:ascii="Times New Roman" w:hAnsi="Times New Roman" w:hint="default"/>
      <w:color w:val="000000"/>
      <w:szCs w:val="22"/>
    </w:rPr>
  </w:style>
  <w:style w:type="paragraph" w:customStyle="1" w:styleId="NoParagraphStyle">
    <w:name w:val="[No Paragraph Style]"/>
    <w:rsid w:val="00ED54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centr">
    <w:name w:val="body_centr"/>
    <w:basedOn w:val="body"/>
    <w:uiPriority w:val="99"/>
    <w:rsid w:val="00ED54EC"/>
    <w:pPr>
      <w:jc w:val="center"/>
    </w:pPr>
  </w:style>
  <w:style w:type="character" w:customStyle="1" w:styleId="Bold">
    <w:name w:val="Bold"/>
    <w:uiPriority w:val="99"/>
    <w:rsid w:val="00ED54EC"/>
    <w:rPr>
      <w:b/>
    </w:rPr>
  </w:style>
  <w:style w:type="paragraph" w:customStyle="1" w:styleId="RSMLogoPtegn">
    <w:name w:val="RSMLogoPåtegn"/>
    <w:uiPriority w:val="99"/>
    <w:rsid w:val="00606310"/>
    <w:pPr>
      <w:widowControl w:val="0"/>
      <w:autoSpaceDE w:val="0"/>
      <w:autoSpaceDN w:val="0"/>
      <w:adjustRightInd w:val="0"/>
      <w:spacing w:before="566"/>
    </w:pPr>
    <w:rPr>
      <w:color w:val="000000"/>
      <w:sz w:val="24"/>
      <w:szCs w:val="24"/>
    </w:rPr>
  </w:style>
  <w:style w:type="paragraph" w:customStyle="1" w:styleId="Revisornavn32">
    <w:name w:val="Revisornavn32"/>
    <w:uiPriority w:val="99"/>
    <w:rsid w:val="006063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egningby1">
    <w:name w:val="påtegning by 1"/>
    <w:uiPriority w:val="99"/>
    <w:rsid w:val="00606310"/>
    <w:pPr>
      <w:widowControl w:val="0"/>
      <w:autoSpaceDE w:val="0"/>
      <w:autoSpaceDN w:val="0"/>
      <w:adjustRightInd w:val="0"/>
      <w:spacing w:before="283"/>
    </w:pPr>
    <w:rPr>
      <w:color w:val="000000"/>
      <w:sz w:val="24"/>
      <w:szCs w:val="24"/>
    </w:rPr>
  </w:style>
  <w:style w:type="paragraph" w:customStyle="1" w:styleId="LedPtnavn1">
    <w:name w:val="LedPt navn 1"/>
    <w:uiPriority w:val="99"/>
    <w:rsid w:val="00D748CF"/>
    <w:pPr>
      <w:widowControl w:val="0"/>
      <w:autoSpaceDE w:val="0"/>
      <w:autoSpaceDN w:val="0"/>
      <w:adjustRightInd w:val="0"/>
      <w:spacing w:before="340"/>
    </w:pPr>
    <w:rPr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8C7353"/>
    <w:rPr>
      <w:color w:val="0563C1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2E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2E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2E63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2E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2E63"/>
    <w:rPr>
      <w:rFonts w:ascii="Palatino Linotype" w:hAnsi="Palatino Linotype"/>
      <w:b/>
      <w:bCs/>
    </w:rPr>
  </w:style>
  <w:style w:type="table" w:customStyle="1" w:styleId="Tabel-Gitter1">
    <w:name w:val="Tabel - Gitter1"/>
    <w:basedOn w:val="Tabel-Normal"/>
    <w:next w:val="Tabel-Gitter"/>
    <w:uiPriority w:val="39"/>
    <w:rsid w:val="00865F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FB1BFE"/>
    <w:rPr>
      <w:rFonts w:ascii="Palatino Linotype" w:hAnsi="Palatino Linotype" w:hint="c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323A-D55A-4A81-8ED6-EC8DEF7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682</Words>
  <Characters>3878</Characters>
  <Application>Microsoft Office Word</Application>
  <DocSecurity>0</DocSecurity>
  <Lines>61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FSR - danske revisorer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Solem</dc:creator>
  <cp:lastModifiedBy>Kristina Kold Johansen</cp:lastModifiedBy>
  <cp:revision>3</cp:revision>
  <cp:lastPrinted>2020-04-30T10:30:00Z</cp:lastPrinted>
  <dcterms:created xsi:type="dcterms:W3CDTF">2022-03-28T08:46:00Z</dcterms:created>
  <dcterms:modified xsi:type="dcterms:W3CDTF">2022-03-28T09:20:00Z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